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both"/>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jc w:val="both"/>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6</w:t>
      </w:r>
      <w:r>
        <w:fldChar w:fldCharType="end"/>
      </w:r>
    </w:p>
    <w:p>
      <w:pPr>
        <w:pStyle w:val="3"/>
        <w:tabs>
          <w:tab w:val="right" w:leader="dot" w:pos="14562"/>
        </w:tabs>
        <w:jc w:val="both"/>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8</w:t>
      </w:r>
      <w:r>
        <w:fldChar w:fldCharType="end"/>
      </w:r>
    </w:p>
    <w:p>
      <w:pPr>
        <w:pStyle w:val="3"/>
        <w:tabs>
          <w:tab w:val="right" w:leader="dot" w:pos="14562"/>
        </w:tabs>
        <w:jc w:val="both"/>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9</w:t>
      </w:r>
      <w:r>
        <w:fldChar w:fldCharType="end"/>
      </w:r>
    </w:p>
    <w:p>
      <w:pPr>
        <w:pStyle w:val="3"/>
        <w:tabs>
          <w:tab w:val="right" w:leader="dot" w:pos="14562"/>
        </w:tabs>
        <w:jc w:val="both"/>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jc w:val="both"/>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jc w:val="both"/>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5</w:t>
      </w:r>
      <w:r>
        <w:fldChar w:fldCharType="end"/>
      </w:r>
      <w:r>
        <w:fldChar w:fldCharType="end"/>
      </w:r>
    </w:p>
    <w:p>
      <w:pPr>
        <w:pStyle w:val="3"/>
        <w:tabs>
          <w:tab w:val="right" w:leader="dot" w:pos="14562"/>
        </w:tabs>
        <w:jc w:val="both"/>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6</w:t>
      </w:r>
      <w:r>
        <w:fldChar w:fldCharType="end"/>
      </w:r>
      <w:r>
        <w:fldChar w:fldCharType="end"/>
      </w:r>
    </w:p>
    <w:p>
      <w:pPr>
        <w:pStyle w:val="3"/>
        <w:tabs>
          <w:tab w:val="right" w:leader="dot" w:pos="14562"/>
        </w:tabs>
        <w:jc w:val="both"/>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7</w:t>
      </w:r>
      <w:r>
        <w:fldChar w:fldCharType="end"/>
      </w:r>
      <w:r>
        <w:fldChar w:fldCharType="end"/>
      </w:r>
    </w:p>
    <w:p>
      <w:pPr>
        <w:jc w:val="both"/>
      </w:pPr>
      <w:r>
        <w:fldChar w:fldCharType="end"/>
      </w:r>
    </w:p>
    <w:p>
      <w:pPr>
        <w:spacing w:before="0" w:after="0" w:line="240" w:lineRule="auto"/>
        <w:ind w:firstLine="0"/>
        <w:jc w:val="both"/>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9</w:t>
      </w:r>
      <w:r>
        <w:fldChar w:fldCharType="end"/>
      </w:r>
      <w:r>
        <w:fldChar w:fldCharType="end"/>
      </w:r>
    </w:p>
    <w:p>
      <w:pPr>
        <w:pStyle w:val="3"/>
        <w:tabs>
          <w:tab w:val="right" w:leader="dot" w:pos="14562"/>
        </w:tabs>
        <w:jc w:val="both"/>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val="en-US" w:eastAsia="zh-CN"/>
        </w:rPr>
        <w:t>22</w:t>
      </w:r>
      <w:r>
        <w:fldChar w:fldCharType="end"/>
      </w:r>
      <w:r>
        <w:fldChar w:fldCharType="end"/>
      </w:r>
    </w:p>
    <w:p>
      <w:pPr>
        <w:pStyle w:val="3"/>
        <w:tabs>
          <w:tab w:val="right" w:leader="dot" w:pos="14562"/>
        </w:tabs>
        <w:jc w:val="both"/>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3"/>
        <w:tabs>
          <w:tab w:val="right" w:leader="dot" w:pos="14562"/>
        </w:tabs>
        <w:jc w:val="both"/>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3</w:t>
      </w:r>
    </w:p>
    <w:p>
      <w:pPr>
        <w:pStyle w:val="3"/>
        <w:tabs>
          <w:tab w:val="right" w:leader="dot" w:pos="14562"/>
        </w:tabs>
        <w:jc w:val="both"/>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3"/>
        <w:tabs>
          <w:tab w:val="right" w:leader="dot" w:pos="14562"/>
        </w:tabs>
        <w:jc w:val="both"/>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6</w:t>
      </w:r>
    </w:p>
    <w:p>
      <w:pPr>
        <w:pStyle w:val="3"/>
        <w:tabs>
          <w:tab w:val="right" w:leader="dot" w:pos="14562"/>
        </w:tabs>
        <w:jc w:val="both"/>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3"/>
        <w:tabs>
          <w:tab w:val="right" w:leader="dot" w:pos="14562"/>
        </w:tabs>
        <w:jc w:val="both"/>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7</w:t>
      </w:r>
    </w:p>
    <w:p>
      <w:pPr>
        <w:pStyle w:val="3"/>
        <w:tabs>
          <w:tab w:val="right" w:leader="dot" w:pos="14562"/>
        </w:tabs>
        <w:jc w:val="both"/>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7</w:t>
      </w:r>
      <w:r>
        <w:fldChar w:fldCharType="end"/>
      </w:r>
      <w:r>
        <w:fldChar w:fldCharType="end"/>
      </w:r>
    </w:p>
    <w:p>
      <w:pPr>
        <w:jc w:val="both"/>
        <w:sectPr>
          <w:footerReference r:id="rId3" w:type="default"/>
          <w:footerReference r:id="rId4" w:type="even"/>
          <w:pgSz w:w="16840" w:h="11900" w:orient="landscape"/>
          <w:pgMar w:top="1361" w:right="1020" w:bottom="1361" w:left="1020" w:header="720" w:footer="720" w:gutter="0"/>
          <w:cols w:space="720" w:num="1"/>
        </w:sectPr>
      </w:pPr>
      <w:r>
        <w:fldChar w:fldCharType="end"/>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227.25</w:t>
            </w:r>
          </w:p>
        </w:tc>
        <w:tc>
          <w:tcPr>
            <w:tcW w:w="4535" w:type="dxa"/>
            <w:vAlign w:val="center"/>
          </w:tcPr>
          <w:p>
            <w:pPr>
              <w:pStyle w:val="14"/>
            </w:pPr>
            <w:r>
              <w:t>一、一般公共服务支出</w:t>
            </w:r>
          </w:p>
        </w:tc>
        <w:tc>
          <w:tcPr>
            <w:tcW w:w="2126" w:type="dxa"/>
            <w:vAlign w:val="center"/>
          </w:tcPr>
          <w:p>
            <w:pPr>
              <w:pStyle w:val="13"/>
            </w:pPr>
            <w:r>
              <w:t>170.91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227.25</w:t>
            </w:r>
          </w:p>
        </w:tc>
        <w:tc>
          <w:tcPr>
            <w:tcW w:w="4535" w:type="dxa"/>
            <w:vAlign w:val="center"/>
          </w:tcPr>
          <w:p>
            <w:pPr>
              <w:pStyle w:val="16"/>
            </w:pPr>
            <w:r>
              <w:t>本年支出合计</w:t>
            </w:r>
          </w:p>
        </w:tc>
        <w:tc>
          <w:tcPr>
            <w:tcW w:w="2126" w:type="dxa"/>
            <w:vAlign w:val="center"/>
          </w:tcPr>
          <w:p>
            <w:pPr>
              <w:pStyle w:val="17"/>
            </w:pPr>
            <w:r>
              <w:t>227.25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227.25</w:t>
            </w:r>
          </w:p>
        </w:tc>
        <w:tc>
          <w:tcPr>
            <w:tcW w:w="4535" w:type="dxa"/>
            <w:vAlign w:val="center"/>
          </w:tcPr>
          <w:p>
            <w:pPr>
              <w:pStyle w:val="16"/>
            </w:pPr>
            <w:r>
              <w:t>支出总计</w:t>
            </w:r>
          </w:p>
        </w:tc>
        <w:tc>
          <w:tcPr>
            <w:tcW w:w="2126" w:type="dxa"/>
            <w:vAlign w:val="center"/>
          </w:tcPr>
          <w:p>
            <w:pPr>
              <w:pStyle w:val="17"/>
            </w:pPr>
            <w:r>
              <w:t>227.25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
        <w:gridCol w:w="1110"/>
        <w:gridCol w:w="2382"/>
        <w:gridCol w:w="1239"/>
        <w:gridCol w:w="1035"/>
        <w:gridCol w:w="930"/>
        <w:gridCol w:w="930"/>
        <w:gridCol w:w="645"/>
        <w:gridCol w:w="690"/>
        <w:gridCol w:w="855"/>
        <w:gridCol w:w="855"/>
        <w:gridCol w:w="825"/>
        <w:gridCol w:w="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25" w:type="dxa"/>
            <w:gridSpan w:val="5"/>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250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894"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Merge w:val="restart"/>
            <w:vAlign w:val="center"/>
          </w:tcPr>
          <w:p>
            <w:pPr>
              <w:pStyle w:val="12"/>
            </w:pPr>
            <w:r>
              <w:t>序号</w:t>
            </w:r>
          </w:p>
        </w:tc>
        <w:tc>
          <w:tcPr>
            <w:tcW w:w="3492" w:type="dxa"/>
            <w:gridSpan w:val="2"/>
            <w:vAlign w:val="center"/>
          </w:tcPr>
          <w:p>
            <w:pPr>
              <w:pStyle w:val="12"/>
            </w:pPr>
            <w:r>
              <w:t>功能分类科目</w:t>
            </w:r>
          </w:p>
        </w:tc>
        <w:tc>
          <w:tcPr>
            <w:tcW w:w="1239" w:type="dxa"/>
            <w:vMerge w:val="restart"/>
            <w:vAlign w:val="center"/>
          </w:tcPr>
          <w:p>
            <w:pPr>
              <w:pStyle w:val="12"/>
            </w:pPr>
            <w:r>
              <w:t>合计</w:t>
            </w:r>
          </w:p>
        </w:tc>
        <w:tc>
          <w:tcPr>
            <w:tcW w:w="6765" w:type="dxa"/>
            <w:gridSpan w:val="8"/>
            <w:vAlign w:val="center"/>
          </w:tcPr>
          <w:p>
            <w:pPr>
              <w:pStyle w:val="12"/>
            </w:pPr>
            <w:r>
              <w:t>本年收入</w:t>
            </w:r>
          </w:p>
        </w:tc>
        <w:tc>
          <w:tcPr>
            <w:tcW w:w="669"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Merge w:val="continue"/>
          </w:tcPr>
          <w:p/>
        </w:tc>
        <w:tc>
          <w:tcPr>
            <w:tcW w:w="1110" w:type="dxa"/>
            <w:vAlign w:val="center"/>
          </w:tcPr>
          <w:p>
            <w:pPr>
              <w:pStyle w:val="12"/>
            </w:pPr>
            <w:r>
              <w:t>科目    编码</w:t>
            </w:r>
          </w:p>
        </w:tc>
        <w:tc>
          <w:tcPr>
            <w:tcW w:w="2382" w:type="dxa"/>
            <w:vAlign w:val="center"/>
          </w:tcPr>
          <w:p>
            <w:pPr>
              <w:pStyle w:val="12"/>
            </w:pPr>
            <w:r>
              <w:t>科目名称</w:t>
            </w:r>
          </w:p>
        </w:tc>
        <w:tc>
          <w:tcPr>
            <w:tcW w:w="1239" w:type="dxa"/>
            <w:vMerge w:val="continue"/>
          </w:tcPr>
          <w:p/>
        </w:tc>
        <w:tc>
          <w:tcPr>
            <w:tcW w:w="1035" w:type="dxa"/>
            <w:vAlign w:val="center"/>
          </w:tcPr>
          <w:p>
            <w:pPr>
              <w:pStyle w:val="12"/>
            </w:pPr>
            <w:r>
              <w:t>小计</w:t>
            </w:r>
          </w:p>
        </w:tc>
        <w:tc>
          <w:tcPr>
            <w:tcW w:w="930" w:type="dxa"/>
            <w:vAlign w:val="center"/>
          </w:tcPr>
          <w:p>
            <w:pPr>
              <w:pStyle w:val="12"/>
            </w:pPr>
            <w:r>
              <w:t>财政拨款 收入</w:t>
            </w:r>
          </w:p>
        </w:tc>
        <w:tc>
          <w:tcPr>
            <w:tcW w:w="930" w:type="dxa"/>
            <w:vAlign w:val="center"/>
          </w:tcPr>
          <w:p>
            <w:pPr>
              <w:pStyle w:val="12"/>
            </w:pPr>
            <w:r>
              <w:t>财政专户 收入</w:t>
            </w:r>
          </w:p>
        </w:tc>
        <w:tc>
          <w:tcPr>
            <w:tcW w:w="645" w:type="dxa"/>
            <w:vAlign w:val="center"/>
          </w:tcPr>
          <w:p>
            <w:pPr>
              <w:pStyle w:val="12"/>
            </w:pPr>
            <w:r>
              <w:t>事业收入</w:t>
            </w:r>
          </w:p>
        </w:tc>
        <w:tc>
          <w:tcPr>
            <w:tcW w:w="690" w:type="dxa"/>
            <w:vAlign w:val="center"/>
          </w:tcPr>
          <w:p>
            <w:pPr>
              <w:pStyle w:val="12"/>
            </w:pPr>
            <w:r>
              <w:t>经营收入</w:t>
            </w:r>
          </w:p>
        </w:tc>
        <w:tc>
          <w:tcPr>
            <w:tcW w:w="855" w:type="dxa"/>
            <w:vAlign w:val="center"/>
          </w:tcPr>
          <w:p>
            <w:pPr>
              <w:pStyle w:val="12"/>
            </w:pPr>
            <w:r>
              <w:t>上级补助收入</w:t>
            </w:r>
          </w:p>
        </w:tc>
        <w:tc>
          <w:tcPr>
            <w:tcW w:w="855" w:type="dxa"/>
            <w:vAlign w:val="center"/>
          </w:tcPr>
          <w:p>
            <w:pPr>
              <w:pStyle w:val="12"/>
            </w:pPr>
            <w:r>
              <w:t>附属单位上缴收入</w:t>
            </w:r>
          </w:p>
        </w:tc>
        <w:tc>
          <w:tcPr>
            <w:tcW w:w="825" w:type="dxa"/>
            <w:vAlign w:val="center"/>
          </w:tcPr>
          <w:p>
            <w:pPr>
              <w:pStyle w:val="12"/>
            </w:pPr>
            <w:r>
              <w:t>其他收入</w:t>
            </w:r>
          </w:p>
        </w:tc>
        <w:tc>
          <w:tcPr>
            <w:tcW w:w="6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Align w:val="center"/>
          </w:tcPr>
          <w:p>
            <w:pPr>
              <w:pStyle w:val="12"/>
            </w:pPr>
            <w:r>
              <w:t>栏次</w:t>
            </w:r>
          </w:p>
        </w:tc>
        <w:tc>
          <w:tcPr>
            <w:tcW w:w="1110" w:type="dxa"/>
            <w:vAlign w:val="center"/>
          </w:tcPr>
          <w:p>
            <w:pPr>
              <w:pStyle w:val="12"/>
            </w:pPr>
            <w:r>
              <w:t>1</w:t>
            </w:r>
          </w:p>
        </w:tc>
        <w:tc>
          <w:tcPr>
            <w:tcW w:w="2382" w:type="dxa"/>
            <w:vAlign w:val="center"/>
          </w:tcPr>
          <w:p>
            <w:pPr>
              <w:pStyle w:val="12"/>
            </w:pPr>
            <w:r>
              <w:t>2</w:t>
            </w:r>
          </w:p>
        </w:tc>
        <w:tc>
          <w:tcPr>
            <w:tcW w:w="1239" w:type="dxa"/>
            <w:vAlign w:val="center"/>
          </w:tcPr>
          <w:p>
            <w:pPr>
              <w:pStyle w:val="12"/>
            </w:pPr>
            <w:r>
              <w:t>3</w:t>
            </w:r>
          </w:p>
        </w:tc>
        <w:tc>
          <w:tcPr>
            <w:tcW w:w="1035" w:type="dxa"/>
            <w:vAlign w:val="center"/>
          </w:tcPr>
          <w:p>
            <w:pPr>
              <w:pStyle w:val="12"/>
            </w:pPr>
            <w:r>
              <w:t>4</w:t>
            </w:r>
          </w:p>
        </w:tc>
        <w:tc>
          <w:tcPr>
            <w:tcW w:w="930" w:type="dxa"/>
            <w:vAlign w:val="center"/>
          </w:tcPr>
          <w:p>
            <w:pPr>
              <w:pStyle w:val="12"/>
            </w:pPr>
            <w:r>
              <w:t>5</w:t>
            </w:r>
          </w:p>
        </w:tc>
        <w:tc>
          <w:tcPr>
            <w:tcW w:w="930" w:type="dxa"/>
            <w:vAlign w:val="center"/>
          </w:tcPr>
          <w:p>
            <w:pPr>
              <w:pStyle w:val="12"/>
            </w:pPr>
            <w:r>
              <w:t>6</w:t>
            </w:r>
          </w:p>
        </w:tc>
        <w:tc>
          <w:tcPr>
            <w:tcW w:w="645" w:type="dxa"/>
            <w:vAlign w:val="center"/>
          </w:tcPr>
          <w:p>
            <w:pPr>
              <w:pStyle w:val="12"/>
            </w:pPr>
            <w:r>
              <w:t>7</w:t>
            </w:r>
          </w:p>
        </w:tc>
        <w:tc>
          <w:tcPr>
            <w:tcW w:w="690" w:type="dxa"/>
            <w:vAlign w:val="center"/>
          </w:tcPr>
          <w:p>
            <w:pPr>
              <w:pStyle w:val="12"/>
            </w:pPr>
            <w:r>
              <w:t>8</w:t>
            </w:r>
          </w:p>
        </w:tc>
        <w:tc>
          <w:tcPr>
            <w:tcW w:w="855" w:type="dxa"/>
            <w:vAlign w:val="center"/>
          </w:tcPr>
          <w:p>
            <w:pPr>
              <w:pStyle w:val="12"/>
            </w:pPr>
            <w:r>
              <w:t>9</w:t>
            </w:r>
          </w:p>
        </w:tc>
        <w:tc>
          <w:tcPr>
            <w:tcW w:w="855" w:type="dxa"/>
            <w:vAlign w:val="center"/>
          </w:tcPr>
          <w:p>
            <w:pPr>
              <w:pStyle w:val="12"/>
            </w:pPr>
            <w:r>
              <w:t>10</w:t>
            </w:r>
          </w:p>
        </w:tc>
        <w:tc>
          <w:tcPr>
            <w:tcW w:w="825" w:type="dxa"/>
            <w:vAlign w:val="center"/>
          </w:tcPr>
          <w:p>
            <w:pPr>
              <w:pStyle w:val="12"/>
            </w:pPr>
            <w:r>
              <w:t>11</w:t>
            </w:r>
          </w:p>
        </w:tc>
        <w:tc>
          <w:tcPr>
            <w:tcW w:w="669"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w:t>
            </w:r>
          </w:p>
        </w:tc>
        <w:tc>
          <w:tcPr>
            <w:tcW w:w="1110" w:type="dxa"/>
            <w:vAlign w:val="center"/>
          </w:tcPr>
          <w:p>
            <w:pPr>
              <w:pStyle w:val="18"/>
            </w:pPr>
          </w:p>
        </w:tc>
        <w:tc>
          <w:tcPr>
            <w:tcW w:w="2382" w:type="dxa"/>
            <w:vAlign w:val="center"/>
          </w:tcPr>
          <w:p>
            <w:pPr>
              <w:pStyle w:val="16"/>
            </w:pPr>
            <w:r>
              <w:t>合计</w:t>
            </w:r>
          </w:p>
        </w:tc>
        <w:tc>
          <w:tcPr>
            <w:tcW w:w="1239" w:type="dxa"/>
            <w:vAlign w:val="center"/>
          </w:tcPr>
          <w:p>
            <w:pPr>
              <w:pStyle w:val="17"/>
            </w:pPr>
            <w:r>
              <w:t>227.25</w:t>
            </w:r>
          </w:p>
        </w:tc>
        <w:tc>
          <w:tcPr>
            <w:tcW w:w="1035" w:type="dxa"/>
            <w:vAlign w:val="center"/>
          </w:tcPr>
          <w:p>
            <w:pPr>
              <w:pStyle w:val="17"/>
            </w:pPr>
            <w:r>
              <w:t>227.25</w:t>
            </w:r>
          </w:p>
        </w:tc>
        <w:tc>
          <w:tcPr>
            <w:tcW w:w="930" w:type="dxa"/>
            <w:vAlign w:val="center"/>
          </w:tcPr>
          <w:p>
            <w:pPr>
              <w:pStyle w:val="17"/>
            </w:pPr>
            <w:r>
              <w:t>227.25</w:t>
            </w:r>
          </w:p>
        </w:tc>
        <w:tc>
          <w:tcPr>
            <w:tcW w:w="930" w:type="dxa"/>
            <w:vAlign w:val="center"/>
          </w:tcPr>
          <w:p>
            <w:pPr>
              <w:pStyle w:val="17"/>
            </w:pPr>
          </w:p>
        </w:tc>
        <w:tc>
          <w:tcPr>
            <w:tcW w:w="645" w:type="dxa"/>
            <w:vAlign w:val="center"/>
          </w:tcPr>
          <w:p>
            <w:pPr>
              <w:pStyle w:val="17"/>
            </w:pPr>
          </w:p>
        </w:tc>
        <w:tc>
          <w:tcPr>
            <w:tcW w:w="690" w:type="dxa"/>
            <w:vAlign w:val="center"/>
          </w:tcPr>
          <w:p>
            <w:pPr>
              <w:pStyle w:val="17"/>
            </w:pPr>
          </w:p>
        </w:tc>
        <w:tc>
          <w:tcPr>
            <w:tcW w:w="855" w:type="dxa"/>
            <w:vAlign w:val="center"/>
          </w:tcPr>
          <w:p>
            <w:pPr>
              <w:pStyle w:val="17"/>
            </w:pPr>
          </w:p>
        </w:tc>
        <w:tc>
          <w:tcPr>
            <w:tcW w:w="855" w:type="dxa"/>
            <w:vAlign w:val="center"/>
          </w:tcPr>
          <w:p>
            <w:pPr>
              <w:pStyle w:val="17"/>
            </w:pPr>
          </w:p>
        </w:tc>
        <w:tc>
          <w:tcPr>
            <w:tcW w:w="825" w:type="dxa"/>
            <w:vAlign w:val="center"/>
          </w:tcPr>
          <w:p>
            <w:pPr>
              <w:pStyle w:val="17"/>
            </w:pPr>
          </w:p>
        </w:tc>
        <w:tc>
          <w:tcPr>
            <w:tcW w:w="66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w:t>
            </w:r>
          </w:p>
        </w:tc>
        <w:tc>
          <w:tcPr>
            <w:tcW w:w="1110" w:type="dxa"/>
            <w:vAlign w:val="center"/>
          </w:tcPr>
          <w:p>
            <w:pPr>
              <w:pStyle w:val="14"/>
            </w:pPr>
            <w:r>
              <w:t>201</w:t>
            </w:r>
          </w:p>
        </w:tc>
        <w:tc>
          <w:tcPr>
            <w:tcW w:w="2382" w:type="dxa"/>
            <w:vAlign w:val="center"/>
          </w:tcPr>
          <w:p>
            <w:pPr>
              <w:pStyle w:val="14"/>
            </w:pPr>
            <w:r>
              <w:t>一般公共服务支出</w:t>
            </w:r>
          </w:p>
        </w:tc>
        <w:tc>
          <w:tcPr>
            <w:tcW w:w="1239" w:type="dxa"/>
            <w:vAlign w:val="center"/>
          </w:tcPr>
          <w:p>
            <w:pPr>
              <w:pStyle w:val="13"/>
            </w:pPr>
            <w:r>
              <w:t>170.91</w:t>
            </w:r>
          </w:p>
        </w:tc>
        <w:tc>
          <w:tcPr>
            <w:tcW w:w="1035" w:type="dxa"/>
            <w:vAlign w:val="center"/>
          </w:tcPr>
          <w:p>
            <w:pPr>
              <w:pStyle w:val="13"/>
            </w:pPr>
            <w:r>
              <w:t>170.91</w:t>
            </w:r>
          </w:p>
        </w:tc>
        <w:tc>
          <w:tcPr>
            <w:tcW w:w="930" w:type="dxa"/>
            <w:vAlign w:val="center"/>
          </w:tcPr>
          <w:p>
            <w:pPr>
              <w:pStyle w:val="13"/>
            </w:pPr>
            <w:r>
              <w:t>170.91</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w:t>
            </w:r>
          </w:p>
        </w:tc>
        <w:tc>
          <w:tcPr>
            <w:tcW w:w="1110" w:type="dxa"/>
            <w:vAlign w:val="center"/>
          </w:tcPr>
          <w:p>
            <w:pPr>
              <w:pStyle w:val="14"/>
            </w:pPr>
            <w:r>
              <w:t>20136</w:t>
            </w:r>
          </w:p>
        </w:tc>
        <w:tc>
          <w:tcPr>
            <w:tcW w:w="2382" w:type="dxa"/>
            <w:vAlign w:val="center"/>
          </w:tcPr>
          <w:p>
            <w:pPr>
              <w:pStyle w:val="14"/>
            </w:pPr>
            <w:r>
              <w:t>其他共产党事务支出</w:t>
            </w:r>
          </w:p>
        </w:tc>
        <w:tc>
          <w:tcPr>
            <w:tcW w:w="1239" w:type="dxa"/>
            <w:vAlign w:val="center"/>
          </w:tcPr>
          <w:p>
            <w:pPr>
              <w:pStyle w:val="13"/>
            </w:pPr>
            <w:r>
              <w:t>170.91</w:t>
            </w:r>
          </w:p>
        </w:tc>
        <w:tc>
          <w:tcPr>
            <w:tcW w:w="1035" w:type="dxa"/>
            <w:vAlign w:val="center"/>
          </w:tcPr>
          <w:p>
            <w:pPr>
              <w:pStyle w:val="13"/>
            </w:pPr>
            <w:r>
              <w:t>170.91</w:t>
            </w:r>
          </w:p>
        </w:tc>
        <w:tc>
          <w:tcPr>
            <w:tcW w:w="930" w:type="dxa"/>
            <w:vAlign w:val="center"/>
          </w:tcPr>
          <w:p>
            <w:pPr>
              <w:pStyle w:val="13"/>
            </w:pPr>
            <w:r>
              <w:t>170.91</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4</w:t>
            </w:r>
          </w:p>
        </w:tc>
        <w:tc>
          <w:tcPr>
            <w:tcW w:w="1110" w:type="dxa"/>
            <w:vAlign w:val="center"/>
          </w:tcPr>
          <w:p>
            <w:pPr>
              <w:pStyle w:val="14"/>
            </w:pPr>
            <w:r>
              <w:t>2013601</w:t>
            </w:r>
          </w:p>
        </w:tc>
        <w:tc>
          <w:tcPr>
            <w:tcW w:w="2382" w:type="dxa"/>
            <w:vAlign w:val="center"/>
          </w:tcPr>
          <w:p>
            <w:pPr>
              <w:pStyle w:val="14"/>
            </w:pPr>
            <w:r>
              <w:t>行政运行</w:t>
            </w:r>
          </w:p>
        </w:tc>
        <w:tc>
          <w:tcPr>
            <w:tcW w:w="1239" w:type="dxa"/>
            <w:vAlign w:val="center"/>
          </w:tcPr>
          <w:p>
            <w:pPr>
              <w:pStyle w:val="13"/>
            </w:pPr>
            <w:r>
              <w:t>166.91</w:t>
            </w:r>
          </w:p>
        </w:tc>
        <w:tc>
          <w:tcPr>
            <w:tcW w:w="1035" w:type="dxa"/>
            <w:vAlign w:val="center"/>
          </w:tcPr>
          <w:p>
            <w:pPr>
              <w:pStyle w:val="13"/>
            </w:pPr>
            <w:r>
              <w:t>166.91</w:t>
            </w:r>
          </w:p>
        </w:tc>
        <w:tc>
          <w:tcPr>
            <w:tcW w:w="930" w:type="dxa"/>
            <w:vAlign w:val="center"/>
          </w:tcPr>
          <w:p>
            <w:pPr>
              <w:pStyle w:val="13"/>
            </w:pPr>
            <w:r>
              <w:t>166.91</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5</w:t>
            </w:r>
          </w:p>
        </w:tc>
        <w:tc>
          <w:tcPr>
            <w:tcW w:w="1110" w:type="dxa"/>
            <w:vAlign w:val="center"/>
          </w:tcPr>
          <w:p>
            <w:pPr>
              <w:pStyle w:val="14"/>
            </w:pPr>
            <w:r>
              <w:t>2013602</w:t>
            </w:r>
          </w:p>
        </w:tc>
        <w:tc>
          <w:tcPr>
            <w:tcW w:w="2382" w:type="dxa"/>
            <w:vAlign w:val="center"/>
          </w:tcPr>
          <w:p>
            <w:pPr>
              <w:pStyle w:val="14"/>
            </w:pPr>
            <w:r>
              <w:t>一般行政管理事务</w:t>
            </w:r>
          </w:p>
        </w:tc>
        <w:tc>
          <w:tcPr>
            <w:tcW w:w="1239" w:type="dxa"/>
            <w:vAlign w:val="center"/>
          </w:tcPr>
          <w:p>
            <w:pPr>
              <w:pStyle w:val="13"/>
            </w:pPr>
            <w:r>
              <w:t>4.00</w:t>
            </w:r>
          </w:p>
        </w:tc>
        <w:tc>
          <w:tcPr>
            <w:tcW w:w="1035" w:type="dxa"/>
            <w:vAlign w:val="center"/>
          </w:tcPr>
          <w:p>
            <w:pPr>
              <w:pStyle w:val="13"/>
            </w:pPr>
            <w:r>
              <w:t>4.00</w:t>
            </w:r>
          </w:p>
        </w:tc>
        <w:tc>
          <w:tcPr>
            <w:tcW w:w="930" w:type="dxa"/>
            <w:vAlign w:val="center"/>
          </w:tcPr>
          <w:p>
            <w:pPr>
              <w:pStyle w:val="13"/>
            </w:pPr>
            <w:r>
              <w:t>4.00</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6</w:t>
            </w:r>
          </w:p>
        </w:tc>
        <w:tc>
          <w:tcPr>
            <w:tcW w:w="1110" w:type="dxa"/>
            <w:vAlign w:val="center"/>
          </w:tcPr>
          <w:p>
            <w:pPr>
              <w:pStyle w:val="14"/>
            </w:pPr>
            <w:r>
              <w:t>208</w:t>
            </w:r>
          </w:p>
        </w:tc>
        <w:tc>
          <w:tcPr>
            <w:tcW w:w="2382" w:type="dxa"/>
            <w:vAlign w:val="center"/>
          </w:tcPr>
          <w:p>
            <w:pPr>
              <w:pStyle w:val="14"/>
            </w:pPr>
            <w:r>
              <w:t>社会保障和就业支出</w:t>
            </w:r>
          </w:p>
        </w:tc>
        <w:tc>
          <w:tcPr>
            <w:tcW w:w="1239" w:type="dxa"/>
            <w:vAlign w:val="center"/>
          </w:tcPr>
          <w:p>
            <w:pPr>
              <w:pStyle w:val="13"/>
            </w:pPr>
            <w:r>
              <w:t>37.31</w:t>
            </w:r>
          </w:p>
        </w:tc>
        <w:tc>
          <w:tcPr>
            <w:tcW w:w="1035" w:type="dxa"/>
            <w:vAlign w:val="center"/>
          </w:tcPr>
          <w:p>
            <w:pPr>
              <w:pStyle w:val="13"/>
            </w:pPr>
            <w:r>
              <w:t>37.31</w:t>
            </w:r>
          </w:p>
        </w:tc>
        <w:tc>
          <w:tcPr>
            <w:tcW w:w="930" w:type="dxa"/>
            <w:vAlign w:val="center"/>
          </w:tcPr>
          <w:p>
            <w:pPr>
              <w:pStyle w:val="13"/>
            </w:pPr>
            <w:r>
              <w:t>37.31</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7</w:t>
            </w:r>
          </w:p>
        </w:tc>
        <w:tc>
          <w:tcPr>
            <w:tcW w:w="1110" w:type="dxa"/>
            <w:vAlign w:val="center"/>
          </w:tcPr>
          <w:p>
            <w:pPr>
              <w:pStyle w:val="14"/>
            </w:pPr>
            <w:r>
              <w:t>20805</w:t>
            </w:r>
          </w:p>
        </w:tc>
        <w:tc>
          <w:tcPr>
            <w:tcW w:w="2382" w:type="dxa"/>
            <w:vAlign w:val="center"/>
          </w:tcPr>
          <w:p>
            <w:pPr>
              <w:pStyle w:val="14"/>
            </w:pPr>
            <w:r>
              <w:t>行政事业单位养老支出</w:t>
            </w:r>
          </w:p>
        </w:tc>
        <w:tc>
          <w:tcPr>
            <w:tcW w:w="1239" w:type="dxa"/>
            <w:vAlign w:val="center"/>
          </w:tcPr>
          <w:p>
            <w:pPr>
              <w:pStyle w:val="13"/>
            </w:pPr>
            <w:r>
              <w:t>37.31</w:t>
            </w:r>
          </w:p>
        </w:tc>
        <w:tc>
          <w:tcPr>
            <w:tcW w:w="1035" w:type="dxa"/>
            <w:vAlign w:val="center"/>
          </w:tcPr>
          <w:p>
            <w:pPr>
              <w:pStyle w:val="13"/>
            </w:pPr>
            <w:r>
              <w:t>37.31</w:t>
            </w:r>
          </w:p>
        </w:tc>
        <w:tc>
          <w:tcPr>
            <w:tcW w:w="930" w:type="dxa"/>
            <w:vAlign w:val="center"/>
          </w:tcPr>
          <w:p>
            <w:pPr>
              <w:pStyle w:val="13"/>
            </w:pPr>
            <w:r>
              <w:t>37.31</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8</w:t>
            </w:r>
          </w:p>
        </w:tc>
        <w:tc>
          <w:tcPr>
            <w:tcW w:w="1110" w:type="dxa"/>
            <w:vAlign w:val="center"/>
          </w:tcPr>
          <w:p>
            <w:pPr>
              <w:pStyle w:val="14"/>
            </w:pPr>
            <w:r>
              <w:t>2080501</w:t>
            </w:r>
          </w:p>
        </w:tc>
        <w:tc>
          <w:tcPr>
            <w:tcW w:w="2382" w:type="dxa"/>
            <w:vAlign w:val="center"/>
          </w:tcPr>
          <w:p>
            <w:pPr>
              <w:pStyle w:val="14"/>
            </w:pPr>
            <w:r>
              <w:t>行政单位离退休</w:t>
            </w:r>
          </w:p>
        </w:tc>
        <w:tc>
          <w:tcPr>
            <w:tcW w:w="1239" w:type="dxa"/>
            <w:vAlign w:val="center"/>
          </w:tcPr>
          <w:p>
            <w:pPr>
              <w:pStyle w:val="13"/>
            </w:pPr>
            <w:r>
              <w:t>13.90</w:t>
            </w:r>
          </w:p>
        </w:tc>
        <w:tc>
          <w:tcPr>
            <w:tcW w:w="1035" w:type="dxa"/>
            <w:vAlign w:val="center"/>
          </w:tcPr>
          <w:p>
            <w:pPr>
              <w:pStyle w:val="13"/>
            </w:pPr>
            <w:r>
              <w:t>13.90</w:t>
            </w:r>
          </w:p>
        </w:tc>
        <w:tc>
          <w:tcPr>
            <w:tcW w:w="930" w:type="dxa"/>
            <w:vAlign w:val="center"/>
          </w:tcPr>
          <w:p>
            <w:pPr>
              <w:pStyle w:val="13"/>
            </w:pPr>
            <w:r>
              <w:t>13.90</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9</w:t>
            </w:r>
          </w:p>
        </w:tc>
        <w:tc>
          <w:tcPr>
            <w:tcW w:w="1110" w:type="dxa"/>
            <w:vAlign w:val="center"/>
          </w:tcPr>
          <w:p>
            <w:pPr>
              <w:pStyle w:val="14"/>
            </w:pPr>
            <w:r>
              <w:t>2080505</w:t>
            </w:r>
          </w:p>
        </w:tc>
        <w:tc>
          <w:tcPr>
            <w:tcW w:w="2382" w:type="dxa"/>
            <w:vAlign w:val="center"/>
          </w:tcPr>
          <w:p>
            <w:pPr>
              <w:pStyle w:val="14"/>
            </w:pPr>
            <w:r>
              <w:t>机关事业单位基本养老保险缴费支出</w:t>
            </w:r>
          </w:p>
        </w:tc>
        <w:tc>
          <w:tcPr>
            <w:tcW w:w="1239" w:type="dxa"/>
            <w:vAlign w:val="center"/>
          </w:tcPr>
          <w:p>
            <w:pPr>
              <w:pStyle w:val="13"/>
            </w:pPr>
            <w:r>
              <w:t>17.36</w:t>
            </w:r>
          </w:p>
        </w:tc>
        <w:tc>
          <w:tcPr>
            <w:tcW w:w="1035" w:type="dxa"/>
            <w:vAlign w:val="center"/>
          </w:tcPr>
          <w:p>
            <w:pPr>
              <w:pStyle w:val="13"/>
            </w:pPr>
            <w:r>
              <w:t>17.36</w:t>
            </w:r>
          </w:p>
        </w:tc>
        <w:tc>
          <w:tcPr>
            <w:tcW w:w="930" w:type="dxa"/>
            <w:vAlign w:val="center"/>
          </w:tcPr>
          <w:p>
            <w:pPr>
              <w:pStyle w:val="13"/>
            </w:pPr>
            <w:r>
              <w:t>17.36</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10</w:t>
            </w:r>
          </w:p>
        </w:tc>
        <w:tc>
          <w:tcPr>
            <w:tcW w:w="1110" w:type="dxa"/>
            <w:vAlign w:val="center"/>
          </w:tcPr>
          <w:p>
            <w:pPr>
              <w:pStyle w:val="14"/>
            </w:pPr>
            <w:r>
              <w:t>2080506</w:t>
            </w:r>
          </w:p>
        </w:tc>
        <w:tc>
          <w:tcPr>
            <w:tcW w:w="2382" w:type="dxa"/>
            <w:vAlign w:val="center"/>
          </w:tcPr>
          <w:p>
            <w:pPr>
              <w:pStyle w:val="14"/>
            </w:pPr>
            <w:r>
              <w:t>机关事业单位职业年金缴费支出</w:t>
            </w:r>
          </w:p>
        </w:tc>
        <w:tc>
          <w:tcPr>
            <w:tcW w:w="1239" w:type="dxa"/>
            <w:vAlign w:val="center"/>
          </w:tcPr>
          <w:p>
            <w:pPr>
              <w:pStyle w:val="13"/>
            </w:pPr>
            <w:r>
              <w:t>6.05</w:t>
            </w:r>
          </w:p>
        </w:tc>
        <w:tc>
          <w:tcPr>
            <w:tcW w:w="1035" w:type="dxa"/>
            <w:vAlign w:val="center"/>
          </w:tcPr>
          <w:p>
            <w:pPr>
              <w:pStyle w:val="13"/>
            </w:pPr>
            <w:r>
              <w:t>6.05</w:t>
            </w:r>
          </w:p>
        </w:tc>
        <w:tc>
          <w:tcPr>
            <w:tcW w:w="930" w:type="dxa"/>
            <w:vAlign w:val="center"/>
          </w:tcPr>
          <w:p>
            <w:pPr>
              <w:pStyle w:val="13"/>
            </w:pPr>
            <w:r>
              <w:t>6.05</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11</w:t>
            </w:r>
          </w:p>
        </w:tc>
        <w:tc>
          <w:tcPr>
            <w:tcW w:w="1110" w:type="dxa"/>
            <w:vAlign w:val="center"/>
          </w:tcPr>
          <w:p>
            <w:pPr>
              <w:pStyle w:val="14"/>
            </w:pPr>
            <w:r>
              <w:t>210</w:t>
            </w:r>
          </w:p>
        </w:tc>
        <w:tc>
          <w:tcPr>
            <w:tcW w:w="2382" w:type="dxa"/>
            <w:vAlign w:val="center"/>
          </w:tcPr>
          <w:p>
            <w:pPr>
              <w:pStyle w:val="14"/>
            </w:pPr>
            <w:r>
              <w:t>卫生健康支出</w:t>
            </w:r>
          </w:p>
        </w:tc>
        <w:tc>
          <w:tcPr>
            <w:tcW w:w="1239" w:type="dxa"/>
            <w:vAlign w:val="center"/>
          </w:tcPr>
          <w:p>
            <w:pPr>
              <w:pStyle w:val="13"/>
            </w:pPr>
            <w:r>
              <w:t>4.83</w:t>
            </w:r>
          </w:p>
        </w:tc>
        <w:tc>
          <w:tcPr>
            <w:tcW w:w="1035" w:type="dxa"/>
            <w:vAlign w:val="center"/>
          </w:tcPr>
          <w:p>
            <w:pPr>
              <w:pStyle w:val="13"/>
            </w:pPr>
            <w:r>
              <w:t>4.83</w:t>
            </w:r>
          </w:p>
        </w:tc>
        <w:tc>
          <w:tcPr>
            <w:tcW w:w="930" w:type="dxa"/>
            <w:vAlign w:val="center"/>
          </w:tcPr>
          <w:p>
            <w:pPr>
              <w:pStyle w:val="13"/>
            </w:pPr>
            <w:r>
              <w:t>4.83</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12</w:t>
            </w:r>
          </w:p>
        </w:tc>
        <w:tc>
          <w:tcPr>
            <w:tcW w:w="1110" w:type="dxa"/>
            <w:vAlign w:val="center"/>
          </w:tcPr>
          <w:p>
            <w:pPr>
              <w:pStyle w:val="14"/>
            </w:pPr>
            <w:r>
              <w:t>21011</w:t>
            </w:r>
          </w:p>
        </w:tc>
        <w:tc>
          <w:tcPr>
            <w:tcW w:w="2382" w:type="dxa"/>
            <w:vAlign w:val="center"/>
          </w:tcPr>
          <w:p>
            <w:pPr>
              <w:pStyle w:val="14"/>
            </w:pPr>
            <w:r>
              <w:t>行政事业单位医疗</w:t>
            </w:r>
          </w:p>
        </w:tc>
        <w:tc>
          <w:tcPr>
            <w:tcW w:w="1239" w:type="dxa"/>
            <w:vAlign w:val="center"/>
          </w:tcPr>
          <w:p>
            <w:pPr>
              <w:pStyle w:val="13"/>
            </w:pPr>
            <w:r>
              <w:t>4.83</w:t>
            </w:r>
          </w:p>
        </w:tc>
        <w:tc>
          <w:tcPr>
            <w:tcW w:w="1035" w:type="dxa"/>
            <w:vAlign w:val="center"/>
          </w:tcPr>
          <w:p>
            <w:pPr>
              <w:pStyle w:val="13"/>
            </w:pPr>
            <w:r>
              <w:t>4.83</w:t>
            </w:r>
          </w:p>
        </w:tc>
        <w:tc>
          <w:tcPr>
            <w:tcW w:w="930" w:type="dxa"/>
            <w:vAlign w:val="center"/>
          </w:tcPr>
          <w:p>
            <w:pPr>
              <w:pStyle w:val="13"/>
            </w:pPr>
            <w:r>
              <w:t>4.83</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13</w:t>
            </w:r>
          </w:p>
        </w:tc>
        <w:tc>
          <w:tcPr>
            <w:tcW w:w="1110" w:type="dxa"/>
            <w:vAlign w:val="center"/>
          </w:tcPr>
          <w:p>
            <w:pPr>
              <w:pStyle w:val="14"/>
            </w:pPr>
            <w:r>
              <w:t>2101101</w:t>
            </w:r>
          </w:p>
        </w:tc>
        <w:tc>
          <w:tcPr>
            <w:tcW w:w="2382" w:type="dxa"/>
            <w:vAlign w:val="center"/>
          </w:tcPr>
          <w:p>
            <w:pPr>
              <w:pStyle w:val="14"/>
            </w:pPr>
            <w:r>
              <w:t>行政单位医疗</w:t>
            </w:r>
          </w:p>
        </w:tc>
        <w:tc>
          <w:tcPr>
            <w:tcW w:w="1239" w:type="dxa"/>
            <w:vAlign w:val="center"/>
          </w:tcPr>
          <w:p>
            <w:pPr>
              <w:pStyle w:val="13"/>
            </w:pPr>
            <w:r>
              <w:t>4.83</w:t>
            </w:r>
          </w:p>
        </w:tc>
        <w:tc>
          <w:tcPr>
            <w:tcW w:w="1035" w:type="dxa"/>
            <w:vAlign w:val="center"/>
          </w:tcPr>
          <w:p>
            <w:pPr>
              <w:pStyle w:val="13"/>
            </w:pPr>
            <w:r>
              <w:t>4.83</w:t>
            </w:r>
          </w:p>
        </w:tc>
        <w:tc>
          <w:tcPr>
            <w:tcW w:w="930" w:type="dxa"/>
            <w:vAlign w:val="center"/>
          </w:tcPr>
          <w:p>
            <w:pPr>
              <w:pStyle w:val="13"/>
            </w:pPr>
            <w:r>
              <w:t>4.83</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14</w:t>
            </w:r>
          </w:p>
        </w:tc>
        <w:tc>
          <w:tcPr>
            <w:tcW w:w="1110" w:type="dxa"/>
            <w:vAlign w:val="center"/>
          </w:tcPr>
          <w:p>
            <w:pPr>
              <w:pStyle w:val="14"/>
            </w:pPr>
            <w:r>
              <w:t>221</w:t>
            </w:r>
          </w:p>
        </w:tc>
        <w:tc>
          <w:tcPr>
            <w:tcW w:w="2382" w:type="dxa"/>
            <w:vAlign w:val="center"/>
          </w:tcPr>
          <w:p>
            <w:pPr>
              <w:pStyle w:val="14"/>
            </w:pPr>
            <w:r>
              <w:t>住房保障支出</w:t>
            </w:r>
          </w:p>
        </w:tc>
        <w:tc>
          <w:tcPr>
            <w:tcW w:w="1239" w:type="dxa"/>
            <w:vAlign w:val="center"/>
          </w:tcPr>
          <w:p>
            <w:pPr>
              <w:pStyle w:val="13"/>
            </w:pPr>
            <w:r>
              <w:t>14.20</w:t>
            </w:r>
          </w:p>
        </w:tc>
        <w:tc>
          <w:tcPr>
            <w:tcW w:w="1035" w:type="dxa"/>
            <w:vAlign w:val="center"/>
          </w:tcPr>
          <w:p>
            <w:pPr>
              <w:pStyle w:val="13"/>
            </w:pPr>
            <w:r>
              <w:t>14.20</w:t>
            </w:r>
          </w:p>
        </w:tc>
        <w:tc>
          <w:tcPr>
            <w:tcW w:w="930" w:type="dxa"/>
            <w:vAlign w:val="center"/>
          </w:tcPr>
          <w:p>
            <w:pPr>
              <w:pStyle w:val="13"/>
            </w:pPr>
            <w:r>
              <w:t>14.20</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15</w:t>
            </w:r>
          </w:p>
        </w:tc>
        <w:tc>
          <w:tcPr>
            <w:tcW w:w="1110" w:type="dxa"/>
            <w:vAlign w:val="center"/>
          </w:tcPr>
          <w:p>
            <w:pPr>
              <w:pStyle w:val="14"/>
            </w:pPr>
            <w:r>
              <w:t>22102</w:t>
            </w:r>
          </w:p>
        </w:tc>
        <w:tc>
          <w:tcPr>
            <w:tcW w:w="2382" w:type="dxa"/>
            <w:vAlign w:val="center"/>
          </w:tcPr>
          <w:p>
            <w:pPr>
              <w:pStyle w:val="14"/>
            </w:pPr>
            <w:r>
              <w:t>住房改革支出</w:t>
            </w:r>
          </w:p>
        </w:tc>
        <w:tc>
          <w:tcPr>
            <w:tcW w:w="1239" w:type="dxa"/>
            <w:vAlign w:val="center"/>
          </w:tcPr>
          <w:p>
            <w:pPr>
              <w:pStyle w:val="13"/>
            </w:pPr>
            <w:r>
              <w:t>14.20</w:t>
            </w:r>
          </w:p>
        </w:tc>
        <w:tc>
          <w:tcPr>
            <w:tcW w:w="1035" w:type="dxa"/>
            <w:vAlign w:val="center"/>
          </w:tcPr>
          <w:p>
            <w:pPr>
              <w:pStyle w:val="13"/>
            </w:pPr>
            <w:r>
              <w:t>14.20</w:t>
            </w:r>
          </w:p>
        </w:tc>
        <w:tc>
          <w:tcPr>
            <w:tcW w:w="930" w:type="dxa"/>
            <w:vAlign w:val="center"/>
          </w:tcPr>
          <w:p>
            <w:pPr>
              <w:pStyle w:val="13"/>
            </w:pPr>
            <w:r>
              <w:t>14.20</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16</w:t>
            </w:r>
          </w:p>
        </w:tc>
        <w:tc>
          <w:tcPr>
            <w:tcW w:w="1110" w:type="dxa"/>
            <w:vAlign w:val="center"/>
          </w:tcPr>
          <w:p>
            <w:pPr>
              <w:pStyle w:val="14"/>
            </w:pPr>
            <w:r>
              <w:t>2210201</w:t>
            </w:r>
          </w:p>
        </w:tc>
        <w:tc>
          <w:tcPr>
            <w:tcW w:w="2382" w:type="dxa"/>
            <w:vAlign w:val="center"/>
          </w:tcPr>
          <w:p>
            <w:pPr>
              <w:pStyle w:val="14"/>
            </w:pPr>
            <w:r>
              <w:t>住房公积金</w:t>
            </w:r>
          </w:p>
        </w:tc>
        <w:tc>
          <w:tcPr>
            <w:tcW w:w="1239" w:type="dxa"/>
            <w:vAlign w:val="center"/>
          </w:tcPr>
          <w:p>
            <w:pPr>
              <w:pStyle w:val="13"/>
            </w:pPr>
            <w:r>
              <w:t>14.20</w:t>
            </w:r>
          </w:p>
        </w:tc>
        <w:tc>
          <w:tcPr>
            <w:tcW w:w="1035" w:type="dxa"/>
            <w:vAlign w:val="center"/>
          </w:tcPr>
          <w:p>
            <w:pPr>
              <w:pStyle w:val="13"/>
            </w:pPr>
            <w:r>
              <w:t>14.20</w:t>
            </w:r>
          </w:p>
        </w:tc>
        <w:tc>
          <w:tcPr>
            <w:tcW w:w="930" w:type="dxa"/>
            <w:vAlign w:val="center"/>
          </w:tcPr>
          <w:p>
            <w:pPr>
              <w:pStyle w:val="13"/>
            </w:pPr>
            <w:r>
              <w:t>14.20</w:t>
            </w:r>
          </w:p>
        </w:tc>
        <w:tc>
          <w:tcPr>
            <w:tcW w:w="930" w:type="dxa"/>
            <w:vAlign w:val="center"/>
          </w:tcPr>
          <w:p>
            <w:pPr>
              <w:pStyle w:val="13"/>
            </w:pPr>
          </w:p>
        </w:tc>
        <w:tc>
          <w:tcPr>
            <w:tcW w:w="645" w:type="dxa"/>
            <w:vAlign w:val="center"/>
          </w:tcPr>
          <w:p>
            <w:pPr>
              <w:pStyle w:val="13"/>
            </w:pPr>
          </w:p>
        </w:tc>
        <w:tc>
          <w:tcPr>
            <w:tcW w:w="690" w:type="dxa"/>
            <w:vAlign w:val="center"/>
          </w:tcPr>
          <w:p>
            <w:pPr>
              <w:pStyle w:val="13"/>
            </w:pPr>
          </w:p>
        </w:tc>
        <w:tc>
          <w:tcPr>
            <w:tcW w:w="855" w:type="dxa"/>
            <w:vAlign w:val="center"/>
          </w:tcPr>
          <w:p>
            <w:pPr>
              <w:pStyle w:val="13"/>
            </w:pPr>
          </w:p>
        </w:tc>
        <w:tc>
          <w:tcPr>
            <w:tcW w:w="855" w:type="dxa"/>
            <w:vAlign w:val="center"/>
          </w:tcPr>
          <w:p>
            <w:pPr>
              <w:pStyle w:val="13"/>
            </w:pPr>
          </w:p>
        </w:tc>
        <w:tc>
          <w:tcPr>
            <w:tcW w:w="825" w:type="dxa"/>
            <w:vAlign w:val="center"/>
          </w:tcPr>
          <w:p>
            <w:pPr>
              <w:pStyle w:val="13"/>
            </w:pPr>
          </w:p>
        </w:tc>
        <w:tc>
          <w:tcPr>
            <w:tcW w:w="66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8"/>
        <w:gridCol w:w="1155"/>
        <w:gridCol w:w="3267"/>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30" w:type="dxa"/>
            <w:gridSpan w:val="3"/>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restart"/>
            <w:vAlign w:val="center"/>
          </w:tcPr>
          <w:p>
            <w:pPr>
              <w:pStyle w:val="12"/>
            </w:pPr>
            <w:r>
              <w:t>序号</w:t>
            </w:r>
          </w:p>
        </w:tc>
        <w:tc>
          <w:tcPr>
            <w:tcW w:w="4422"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continue"/>
          </w:tcPr>
          <w:p/>
        </w:tc>
        <w:tc>
          <w:tcPr>
            <w:tcW w:w="1155" w:type="dxa"/>
            <w:vAlign w:val="center"/>
          </w:tcPr>
          <w:p>
            <w:pPr>
              <w:pStyle w:val="12"/>
            </w:pPr>
            <w:r>
              <w:t>科目    编码</w:t>
            </w:r>
          </w:p>
        </w:tc>
        <w:tc>
          <w:tcPr>
            <w:tcW w:w="3267"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Align w:val="center"/>
          </w:tcPr>
          <w:p>
            <w:pPr>
              <w:pStyle w:val="12"/>
            </w:pPr>
            <w:r>
              <w:t>栏次</w:t>
            </w:r>
          </w:p>
        </w:tc>
        <w:tc>
          <w:tcPr>
            <w:tcW w:w="1155" w:type="dxa"/>
            <w:vAlign w:val="center"/>
          </w:tcPr>
          <w:p>
            <w:pPr>
              <w:pStyle w:val="12"/>
            </w:pPr>
            <w:r>
              <w:t>1</w:t>
            </w:r>
          </w:p>
        </w:tc>
        <w:tc>
          <w:tcPr>
            <w:tcW w:w="3267"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w:t>
            </w:r>
          </w:p>
        </w:tc>
        <w:tc>
          <w:tcPr>
            <w:tcW w:w="1155" w:type="dxa"/>
            <w:vAlign w:val="center"/>
          </w:tcPr>
          <w:p>
            <w:pPr>
              <w:pStyle w:val="18"/>
            </w:pPr>
          </w:p>
        </w:tc>
        <w:tc>
          <w:tcPr>
            <w:tcW w:w="3267" w:type="dxa"/>
            <w:vAlign w:val="center"/>
          </w:tcPr>
          <w:p>
            <w:pPr>
              <w:pStyle w:val="16"/>
            </w:pPr>
            <w:r>
              <w:t>合计</w:t>
            </w:r>
          </w:p>
        </w:tc>
        <w:tc>
          <w:tcPr>
            <w:tcW w:w="1095" w:type="dxa"/>
            <w:vAlign w:val="center"/>
          </w:tcPr>
          <w:p>
            <w:pPr>
              <w:pStyle w:val="17"/>
            </w:pPr>
            <w:r>
              <w:t>227.25</w:t>
            </w:r>
          </w:p>
        </w:tc>
        <w:tc>
          <w:tcPr>
            <w:tcW w:w="1095" w:type="dxa"/>
            <w:vAlign w:val="center"/>
          </w:tcPr>
          <w:p>
            <w:pPr>
              <w:pStyle w:val="17"/>
            </w:pPr>
            <w:r>
              <w:t>223.25</w:t>
            </w:r>
          </w:p>
        </w:tc>
        <w:tc>
          <w:tcPr>
            <w:tcW w:w="1095" w:type="dxa"/>
            <w:vAlign w:val="center"/>
          </w:tcPr>
          <w:p>
            <w:pPr>
              <w:pStyle w:val="17"/>
            </w:pPr>
            <w:r>
              <w:t>4.00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2</w:t>
            </w:r>
          </w:p>
        </w:tc>
        <w:tc>
          <w:tcPr>
            <w:tcW w:w="1155" w:type="dxa"/>
            <w:vAlign w:val="center"/>
          </w:tcPr>
          <w:p>
            <w:pPr>
              <w:pStyle w:val="14"/>
            </w:pPr>
            <w:r>
              <w:t>201</w:t>
            </w:r>
          </w:p>
        </w:tc>
        <w:tc>
          <w:tcPr>
            <w:tcW w:w="3267" w:type="dxa"/>
            <w:vAlign w:val="center"/>
          </w:tcPr>
          <w:p>
            <w:pPr>
              <w:pStyle w:val="14"/>
            </w:pPr>
            <w:r>
              <w:t>一般公共服务支出</w:t>
            </w:r>
          </w:p>
        </w:tc>
        <w:tc>
          <w:tcPr>
            <w:tcW w:w="1095" w:type="dxa"/>
            <w:vAlign w:val="center"/>
          </w:tcPr>
          <w:p>
            <w:pPr>
              <w:pStyle w:val="13"/>
            </w:pPr>
            <w:r>
              <w:t>170.91</w:t>
            </w:r>
          </w:p>
        </w:tc>
        <w:tc>
          <w:tcPr>
            <w:tcW w:w="1095" w:type="dxa"/>
            <w:vAlign w:val="center"/>
          </w:tcPr>
          <w:p>
            <w:pPr>
              <w:pStyle w:val="13"/>
            </w:pPr>
            <w:r>
              <w:t>166.91</w:t>
            </w: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3</w:t>
            </w:r>
          </w:p>
        </w:tc>
        <w:tc>
          <w:tcPr>
            <w:tcW w:w="1155" w:type="dxa"/>
            <w:vAlign w:val="center"/>
          </w:tcPr>
          <w:p>
            <w:pPr>
              <w:pStyle w:val="14"/>
            </w:pPr>
            <w:r>
              <w:t>20136</w:t>
            </w:r>
          </w:p>
        </w:tc>
        <w:tc>
          <w:tcPr>
            <w:tcW w:w="3267" w:type="dxa"/>
            <w:vAlign w:val="center"/>
          </w:tcPr>
          <w:p>
            <w:pPr>
              <w:pStyle w:val="14"/>
            </w:pPr>
            <w:r>
              <w:t>其他共产党事务支出</w:t>
            </w:r>
          </w:p>
        </w:tc>
        <w:tc>
          <w:tcPr>
            <w:tcW w:w="1095" w:type="dxa"/>
            <w:vAlign w:val="center"/>
          </w:tcPr>
          <w:p>
            <w:pPr>
              <w:pStyle w:val="13"/>
            </w:pPr>
            <w:r>
              <w:t>170.91</w:t>
            </w:r>
          </w:p>
        </w:tc>
        <w:tc>
          <w:tcPr>
            <w:tcW w:w="1095" w:type="dxa"/>
            <w:vAlign w:val="center"/>
          </w:tcPr>
          <w:p>
            <w:pPr>
              <w:pStyle w:val="13"/>
            </w:pPr>
            <w:r>
              <w:t>166.91</w:t>
            </w: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4</w:t>
            </w:r>
          </w:p>
        </w:tc>
        <w:tc>
          <w:tcPr>
            <w:tcW w:w="1155" w:type="dxa"/>
            <w:vAlign w:val="center"/>
          </w:tcPr>
          <w:p>
            <w:pPr>
              <w:pStyle w:val="14"/>
            </w:pPr>
            <w:r>
              <w:t>2013601</w:t>
            </w:r>
          </w:p>
        </w:tc>
        <w:tc>
          <w:tcPr>
            <w:tcW w:w="3267" w:type="dxa"/>
            <w:vAlign w:val="center"/>
          </w:tcPr>
          <w:p>
            <w:pPr>
              <w:pStyle w:val="14"/>
            </w:pPr>
            <w:r>
              <w:t>行政运行</w:t>
            </w:r>
          </w:p>
        </w:tc>
        <w:tc>
          <w:tcPr>
            <w:tcW w:w="1095" w:type="dxa"/>
            <w:vAlign w:val="center"/>
          </w:tcPr>
          <w:p>
            <w:pPr>
              <w:pStyle w:val="13"/>
            </w:pPr>
            <w:r>
              <w:t>166.91</w:t>
            </w:r>
          </w:p>
        </w:tc>
        <w:tc>
          <w:tcPr>
            <w:tcW w:w="1095" w:type="dxa"/>
            <w:vAlign w:val="center"/>
          </w:tcPr>
          <w:p>
            <w:pPr>
              <w:pStyle w:val="13"/>
            </w:pPr>
            <w:r>
              <w:t>166.91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5</w:t>
            </w:r>
          </w:p>
        </w:tc>
        <w:tc>
          <w:tcPr>
            <w:tcW w:w="1155" w:type="dxa"/>
            <w:vAlign w:val="center"/>
          </w:tcPr>
          <w:p>
            <w:pPr>
              <w:pStyle w:val="14"/>
            </w:pPr>
            <w:r>
              <w:t>2013602</w:t>
            </w:r>
          </w:p>
        </w:tc>
        <w:tc>
          <w:tcPr>
            <w:tcW w:w="3267" w:type="dxa"/>
            <w:vAlign w:val="center"/>
          </w:tcPr>
          <w:p>
            <w:pPr>
              <w:pStyle w:val="14"/>
            </w:pPr>
            <w:r>
              <w:t>一般行政管理事务</w:t>
            </w: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r>
              <w:t>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6</w:t>
            </w:r>
          </w:p>
        </w:tc>
        <w:tc>
          <w:tcPr>
            <w:tcW w:w="1155" w:type="dxa"/>
            <w:vAlign w:val="center"/>
          </w:tcPr>
          <w:p>
            <w:pPr>
              <w:pStyle w:val="14"/>
            </w:pPr>
            <w:r>
              <w:t>208</w:t>
            </w:r>
          </w:p>
        </w:tc>
        <w:tc>
          <w:tcPr>
            <w:tcW w:w="3267" w:type="dxa"/>
            <w:vAlign w:val="center"/>
          </w:tcPr>
          <w:p>
            <w:pPr>
              <w:pStyle w:val="14"/>
            </w:pPr>
            <w:r>
              <w:t>社会保障和就业支出</w:t>
            </w:r>
          </w:p>
        </w:tc>
        <w:tc>
          <w:tcPr>
            <w:tcW w:w="1095" w:type="dxa"/>
            <w:vAlign w:val="center"/>
          </w:tcPr>
          <w:p>
            <w:pPr>
              <w:pStyle w:val="13"/>
            </w:pPr>
            <w:r>
              <w:t>37.31</w:t>
            </w:r>
          </w:p>
        </w:tc>
        <w:tc>
          <w:tcPr>
            <w:tcW w:w="1095" w:type="dxa"/>
            <w:vAlign w:val="center"/>
          </w:tcPr>
          <w:p>
            <w:pPr>
              <w:pStyle w:val="13"/>
            </w:pPr>
            <w:r>
              <w:t>37.31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7</w:t>
            </w:r>
          </w:p>
        </w:tc>
        <w:tc>
          <w:tcPr>
            <w:tcW w:w="1155" w:type="dxa"/>
            <w:vAlign w:val="center"/>
          </w:tcPr>
          <w:p>
            <w:pPr>
              <w:pStyle w:val="14"/>
            </w:pPr>
            <w:r>
              <w:t>20805</w:t>
            </w:r>
          </w:p>
        </w:tc>
        <w:tc>
          <w:tcPr>
            <w:tcW w:w="3267" w:type="dxa"/>
            <w:vAlign w:val="center"/>
          </w:tcPr>
          <w:p>
            <w:pPr>
              <w:pStyle w:val="14"/>
            </w:pPr>
            <w:r>
              <w:t>行政事业单位养老支出</w:t>
            </w:r>
          </w:p>
        </w:tc>
        <w:tc>
          <w:tcPr>
            <w:tcW w:w="1095" w:type="dxa"/>
            <w:vAlign w:val="center"/>
          </w:tcPr>
          <w:p>
            <w:pPr>
              <w:pStyle w:val="13"/>
            </w:pPr>
            <w:r>
              <w:t>37.31</w:t>
            </w:r>
          </w:p>
        </w:tc>
        <w:tc>
          <w:tcPr>
            <w:tcW w:w="1095" w:type="dxa"/>
            <w:vAlign w:val="center"/>
          </w:tcPr>
          <w:p>
            <w:pPr>
              <w:pStyle w:val="13"/>
            </w:pPr>
            <w:r>
              <w:t>37.31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8</w:t>
            </w:r>
          </w:p>
        </w:tc>
        <w:tc>
          <w:tcPr>
            <w:tcW w:w="1155" w:type="dxa"/>
            <w:vAlign w:val="center"/>
          </w:tcPr>
          <w:p>
            <w:pPr>
              <w:pStyle w:val="14"/>
            </w:pPr>
            <w:r>
              <w:t>2080501</w:t>
            </w:r>
          </w:p>
        </w:tc>
        <w:tc>
          <w:tcPr>
            <w:tcW w:w="3267" w:type="dxa"/>
            <w:vAlign w:val="center"/>
          </w:tcPr>
          <w:p>
            <w:pPr>
              <w:pStyle w:val="14"/>
            </w:pPr>
            <w:r>
              <w:t>行政单位离退休</w:t>
            </w:r>
          </w:p>
        </w:tc>
        <w:tc>
          <w:tcPr>
            <w:tcW w:w="1095" w:type="dxa"/>
            <w:vAlign w:val="center"/>
          </w:tcPr>
          <w:p>
            <w:pPr>
              <w:pStyle w:val="13"/>
            </w:pPr>
            <w:r>
              <w:t>13.90</w:t>
            </w:r>
          </w:p>
        </w:tc>
        <w:tc>
          <w:tcPr>
            <w:tcW w:w="1095" w:type="dxa"/>
            <w:vAlign w:val="center"/>
          </w:tcPr>
          <w:p>
            <w:pPr>
              <w:pStyle w:val="13"/>
            </w:pPr>
            <w:r>
              <w:t>13.90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9</w:t>
            </w:r>
          </w:p>
        </w:tc>
        <w:tc>
          <w:tcPr>
            <w:tcW w:w="1155" w:type="dxa"/>
            <w:vAlign w:val="center"/>
          </w:tcPr>
          <w:p>
            <w:pPr>
              <w:pStyle w:val="14"/>
            </w:pPr>
            <w:r>
              <w:t>2080505</w:t>
            </w:r>
          </w:p>
        </w:tc>
        <w:tc>
          <w:tcPr>
            <w:tcW w:w="3267" w:type="dxa"/>
            <w:vAlign w:val="center"/>
          </w:tcPr>
          <w:p>
            <w:pPr>
              <w:pStyle w:val="14"/>
            </w:pPr>
            <w:r>
              <w:t>机关事业单位基本养老保险缴费支出</w:t>
            </w:r>
          </w:p>
        </w:tc>
        <w:tc>
          <w:tcPr>
            <w:tcW w:w="1095" w:type="dxa"/>
            <w:vAlign w:val="center"/>
          </w:tcPr>
          <w:p>
            <w:pPr>
              <w:pStyle w:val="13"/>
            </w:pPr>
            <w:r>
              <w:t>17.36</w:t>
            </w:r>
          </w:p>
        </w:tc>
        <w:tc>
          <w:tcPr>
            <w:tcW w:w="1095" w:type="dxa"/>
            <w:vAlign w:val="center"/>
          </w:tcPr>
          <w:p>
            <w:pPr>
              <w:pStyle w:val="13"/>
            </w:pPr>
            <w:r>
              <w:t>17.36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10</w:t>
            </w:r>
          </w:p>
        </w:tc>
        <w:tc>
          <w:tcPr>
            <w:tcW w:w="1155" w:type="dxa"/>
            <w:vAlign w:val="center"/>
          </w:tcPr>
          <w:p>
            <w:pPr>
              <w:pStyle w:val="14"/>
            </w:pPr>
            <w:r>
              <w:t>2080506</w:t>
            </w:r>
          </w:p>
        </w:tc>
        <w:tc>
          <w:tcPr>
            <w:tcW w:w="3267" w:type="dxa"/>
            <w:vAlign w:val="center"/>
          </w:tcPr>
          <w:p>
            <w:pPr>
              <w:pStyle w:val="14"/>
            </w:pPr>
            <w:r>
              <w:t>机关事业单位职业年金缴费支出</w:t>
            </w:r>
          </w:p>
        </w:tc>
        <w:tc>
          <w:tcPr>
            <w:tcW w:w="1095" w:type="dxa"/>
            <w:vAlign w:val="center"/>
          </w:tcPr>
          <w:p>
            <w:pPr>
              <w:pStyle w:val="13"/>
            </w:pPr>
            <w:r>
              <w:t>6.05</w:t>
            </w:r>
          </w:p>
        </w:tc>
        <w:tc>
          <w:tcPr>
            <w:tcW w:w="1095" w:type="dxa"/>
            <w:vAlign w:val="center"/>
          </w:tcPr>
          <w:p>
            <w:pPr>
              <w:pStyle w:val="13"/>
            </w:pPr>
            <w:r>
              <w:t>6.05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11</w:t>
            </w:r>
          </w:p>
        </w:tc>
        <w:tc>
          <w:tcPr>
            <w:tcW w:w="1155" w:type="dxa"/>
            <w:vAlign w:val="center"/>
          </w:tcPr>
          <w:p>
            <w:pPr>
              <w:pStyle w:val="14"/>
            </w:pPr>
            <w:r>
              <w:t>210</w:t>
            </w:r>
          </w:p>
        </w:tc>
        <w:tc>
          <w:tcPr>
            <w:tcW w:w="3267" w:type="dxa"/>
            <w:vAlign w:val="center"/>
          </w:tcPr>
          <w:p>
            <w:pPr>
              <w:pStyle w:val="14"/>
            </w:pPr>
            <w:r>
              <w:t>卫生健康支出</w:t>
            </w:r>
          </w:p>
        </w:tc>
        <w:tc>
          <w:tcPr>
            <w:tcW w:w="1095" w:type="dxa"/>
            <w:vAlign w:val="center"/>
          </w:tcPr>
          <w:p>
            <w:pPr>
              <w:pStyle w:val="13"/>
            </w:pPr>
            <w:r>
              <w:t>4.83</w:t>
            </w:r>
          </w:p>
        </w:tc>
        <w:tc>
          <w:tcPr>
            <w:tcW w:w="1095" w:type="dxa"/>
            <w:vAlign w:val="center"/>
          </w:tcPr>
          <w:p>
            <w:pPr>
              <w:pStyle w:val="13"/>
            </w:pPr>
            <w:r>
              <w:t>4.83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12</w:t>
            </w:r>
          </w:p>
        </w:tc>
        <w:tc>
          <w:tcPr>
            <w:tcW w:w="1155" w:type="dxa"/>
            <w:vAlign w:val="center"/>
          </w:tcPr>
          <w:p>
            <w:pPr>
              <w:pStyle w:val="14"/>
            </w:pPr>
            <w:r>
              <w:t>21011</w:t>
            </w:r>
          </w:p>
        </w:tc>
        <w:tc>
          <w:tcPr>
            <w:tcW w:w="3267" w:type="dxa"/>
            <w:vAlign w:val="center"/>
          </w:tcPr>
          <w:p>
            <w:pPr>
              <w:pStyle w:val="14"/>
            </w:pPr>
            <w:r>
              <w:t>行政事业单位医疗</w:t>
            </w:r>
          </w:p>
        </w:tc>
        <w:tc>
          <w:tcPr>
            <w:tcW w:w="1095" w:type="dxa"/>
            <w:vAlign w:val="center"/>
          </w:tcPr>
          <w:p>
            <w:pPr>
              <w:pStyle w:val="13"/>
            </w:pPr>
            <w:r>
              <w:t>4.83</w:t>
            </w:r>
          </w:p>
        </w:tc>
        <w:tc>
          <w:tcPr>
            <w:tcW w:w="1095" w:type="dxa"/>
            <w:vAlign w:val="center"/>
          </w:tcPr>
          <w:p>
            <w:pPr>
              <w:pStyle w:val="13"/>
            </w:pPr>
            <w:r>
              <w:t>4.83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13</w:t>
            </w:r>
          </w:p>
        </w:tc>
        <w:tc>
          <w:tcPr>
            <w:tcW w:w="1155" w:type="dxa"/>
            <w:vAlign w:val="center"/>
          </w:tcPr>
          <w:p>
            <w:pPr>
              <w:pStyle w:val="14"/>
            </w:pPr>
            <w:r>
              <w:t>2101101</w:t>
            </w:r>
          </w:p>
        </w:tc>
        <w:tc>
          <w:tcPr>
            <w:tcW w:w="3267" w:type="dxa"/>
            <w:vAlign w:val="center"/>
          </w:tcPr>
          <w:p>
            <w:pPr>
              <w:pStyle w:val="14"/>
            </w:pPr>
            <w:r>
              <w:t>行政单位医疗</w:t>
            </w:r>
          </w:p>
        </w:tc>
        <w:tc>
          <w:tcPr>
            <w:tcW w:w="1095" w:type="dxa"/>
            <w:vAlign w:val="center"/>
          </w:tcPr>
          <w:p>
            <w:pPr>
              <w:pStyle w:val="13"/>
            </w:pPr>
            <w:r>
              <w:t>4.83</w:t>
            </w:r>
          </w:p>
        </w:tc>
        <w:tc>
          <w:tcPr>
            <w:tcW w:w="1095" w:type="dxa"/>
            <w:vAlign w:val="center"/>
          </w:tcPr>
          <w:p>
            <w:pPr>
              <w:pStyle w:val="13"/>
            </w:pPr>
            <w:r>
              <w:t>4.83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14</w:t>
            </w:r>
          </w:p>
        </w:tc>
        <w:tc>
          <w:tcPr>
            <w:tcW w:w="1155" w:type="dxa"/>
            <w:vAlign w:val="center"/>
          </w:tcPr>
          <w:p>
            <w:pPr>
              <w:pStyle w:val="14"/>
            </w:pPr>
            <w:r>
              <w:t>221</w:t>
            </w:r>
          </w:p>
        </w:tc>
        <w:tc>
          <w:tcPr>
            <w:tcW w:w="3267" w:type="dxa"/>
            <w:vAlign w:val="center"/>
          </w:tcPr>
          <w:p>
            <w:pPr>
              <w:pStyle w:val="14"/>
            </w:pPr>
            <w:r>
              <w:t>住房保障支出</w:t>
            </w:r>
          </w:p>
        </w:tc>
        <w:tc>
          <w:tcPr>
            <w:tcW w:w="1095" w:type="dxa"/>
            <w:vAlign w:val="center"/>
          </w:tcPr>
          <w:p>
            <w:pPr>
              <w:pStyle w:val="13"/>
            </w:pPr>
            <w:r>
              <w:t>14.20</w:t>
            </w:r>
          </w:p>
        </w:tc>
        <w:tc>
          <w:tcPr>
            <w:tcW w:w="1095" w:type="dxa"/>
            <w:vAlign w:val="center"/>
          </w:tcPr>
          <w:p>
            <w:pPr>
              <w:pStyle w:val="13"/>
            </w:pPr>
            <w:r>
              <w:t>14.20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15</w:t>
            </w:r>
          </w:p>
        </w:tc>
        <w:tc>
          <w:tcPr>
            <w:tcW w:w="1155" w:type="dxa"/>
            <w:vAlign w:val="center"/>
          </w:tcPr>
          <w:p>
            <w:pPr>
              <w:pStyle w:val="14"/>
            </w:pPr>
            <w:r>
              <w:t>22102</w:t>
            </w:r>
          </w:p>
        </w:tc>
        <w:tc>
          <w:tcPr>
            <w:tcW w:w="3267" w:type="dxa"/>
            <w:vAlign w:val="center"/>
          </w:tcPr>
          <w:p>
            <w:pPr>
              <w:pStyle w:val="14"/>
            </w:pPr>
            <w:r>
              <w:t>住房改革支出</w:t>
            </w:r>
          </w:p>
        </w:tc>
        <w:tc>
          <w:tcPr>
            <w:tcW w:w="1095" w:type="dxa"/>
            <w:vAlign w:val="center"/>
          </w:tcPr>
          <w:p>
            <w:pPr>
              <w:pStyle w:val="13"/>
            </w:pPr>
            <w:r>
              <w:t>14.20</w:t>
            </w:r>
          </w:p>
        </w:tc>
        <w:tc>
          <w:tcPr>
            <w:tcW w:w="1095" w:type="dxa"/>
            <w:vAlign w:val="center"/>
          </w:tcPr>
          <w:p>
            <w:pPr>
              <w:pStyle w:val="13"/>
            </w:pPr>
            <w:r>
              <w:t>14.20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5"/>
            </w:pPr>
            <w:r>
              <w:t>16</w:t>
            </w:r>
          </w:p>
        </w:tc>
        <w:tc>
          <w:tcPr>
            <w:tcW w:w="1155" w:type="dxa"/>
            <w:vAlign w:val="center"/>
          </w:tcPr>
          <w:p>
            <w:pPr>
              <w:pStyle w:val="14"/>
            </w:pPr>
            <w:r>
              <w:t>2210201</w:t>
            </w:r>
          </w:p>
        </w:tc>
        <w:tc>
          <w:tcPr>
            <w:tcW w:w="3267" w:type="dxa"/>
            <w:vAlign w:val="center"/>
          </w:tcPr>
          <w:p>
            <w:pPr>
              <w:pStyle w:val="14"/>
            </w:pPr>
            <w:r>
              <w:t>住房公积金</w:t>
            </w:r>
          </w:p>
        </w:tc>
        <w:tc>
          <w:tcPr>
            <w:tcW w:w="1095" w:type="dxa"/>
            <w:vAlign w:val="center"/>
          </w:tcPr>
          <w:p>
            <w:pPr>
              <w:pStyle w:val="13"/>
            </w:pPr>
            <w:r>
              <w:t>14.20</w:t>
            </w:r>
          </w:p>
        </w:tc>
        <w:tc>
          <w:tcPr>
            <w:tcW w:w="1095" w:type="dxa"/>
            <w:vAlign w:val="center"/>
          </w:tcPr>
          <w:p>
            <w:pPr>
              <w:pStyle w:val="13"/>
            </w:pPr>
            <w:r>
              <w:t>14.20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1"/>
        <w:gridCol w:w="2535"/>
        <w:gridCol w:w="1184"/>
        <w:gridCol w:w="3000"/>
        <w:gridCol w:w="960"/>
        <w:gridCol w:w="1215"/>
        <w:gridCol w:w="1305"/>
        <w:gridCol w:w="1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10" w:type="dxa"/>
            <w:gridSpan w:val="3"/>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3000" w:type="dxa"/>
            <w:tcBorders>
              <w:top w:val="single" w:color="FFFFFF" w:sz="6" w:space="0"/>
              <w:left w:val="single" w:color="FFFFFF" w:sz="6" w:space="0"/>
              <w:right w:val="single" w:color="FFFFFF" w:sz="6" w:space="0"/>
            </w:tcBorders>
            <w:vAlign w:val="center"/>
          </w:tcPr>
          <w:p>
            <w:pPr>
              <w:pStyle w:val="10"/>
            </w:pPr>
            <w:r>
              <w:t>预算年度：2023</w:t>
            </w:r>
          </w:p>
        </w:tc>
        <w:tc>
          <w:tcPr>
            <w:tcW w:w="473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1" w:type="dxa"/>
            <w:vMerge w:val="restart"/>
            <w:vAlign w:val="center"/>
          </w:tcPr>
          <w:p>
            <w:pPr>
              <w:pStyle w:val="12"/>
            </w:pPr>
            <w:r>
              <w:t>序号</w:t>
            </w:r>
          </w:p>
        </w:tc>
        <w:tc>
          <w:tcPr>
            <w:tcW w:w="3719" w:type="dxa"/>
            <w:gridSpan w:val="2"/>
            <w:vAlign w:val="center"/>
          </w:tcPr>
          <w:p>
            <w:pPr>
              <w:pStyle w:val="12"/>
            </w:pPr>
            <w:r>
              <w:t>收入</w:t>
            </w:r>
          </w:p>
        </w:tc>
        <w:tc>
          <w:tcPr>
            <w:tcW w:w="773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1" w:type="dxa"/>
            <w:vMerge w:val="continue"/>
          </w:tcPr>
          <w:p/>
        </w:tc>
        <w:tc>
          <w:tcPr>
            <w:tcW w:w="2535" w:type="dxa"/>
            <w:vAlign w:val="center"/>
          </w:tcPr>
          <w:p>
            <w:pPr>
              <w:pStyle w:val="12"/>
            </w:pPr>
            <w:r>
              <w:t>项  目</w:t>
            </w:r>
          </w:p>
        </w:tc>
        <w:tc>
          <w:tcPr>
            <w:tcW w:w="1184" w:type="dxa"/>
            <w:vAlign w:val="center"/>
          </w:tcPr>
          <w:p>
            <w:pPr>
              <w:pStyle w:val="12"/>
            </w:pPr>
            <w:r>
              <w:t>金额</w:t>
            </w:r>
          </w:p>
        </w:tc>
        <w:tc>
          <w:tcPr>
            <w:tcW w:w="3000" w:type="dxa"/>
            <w:vAlign w:val="center"/>
          </w:tcPr>
          <w:p>
            <w:pPr>
              <w:pStyle w:val="12"/>
            </w:pPr>
            <w:r>
              <w:t>项  目</w:t>
            </w:r>
          </w:p>
        </w:tc>
        <w:tc>
          <w:tcPr>
            <w:tcW w:w="960" w:type="dxa"/>
            <w:vAlign w:val="center"/>
          </w:tcPr>
          <w:p>
            <w:pPr>
              <w:pStyle w:val="12"/>
            </w:pPr>
            <w:r>
              <w:t>合计</w:t>
            </w:r>
          </w:p>
        </w:tc>
        <w:tc>
          <w:tcPr>
            <w:tcW w:w="1215" w:type="dxa"/>
            <w:vAlign w:val="center"/>
          </w:tcPr>
          <w:p>
            <w:pPr>
              <w:pStyle w:val="12"/>
            </w:pPr>
            <w:r>
              <w:t>一般公共预算财政拨款</w:t>
            </w:r>
          </w:p>
        </w:tc>
        <w:tc>
          <w:tcPr>
            <w:tcW w:w="1305" w:type="dxa"/>
            <w:vAlign w:val="center"/>
          </w:tcPr>
          <w:p>
            <w:pPr>
              <w:pStyle w:val="12"/>
            </w:pPr>
            <w:r>
              <w:t>政府性基金预算财政    拨款</w:t>
            </w:r>
          </w:p>
        </w:tc>
        <w:tc>
          <w:tcPr>
            <w:tcW w:w="1258"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1" w:type="dxa"/>
            <w:vAlign w:val="center"/>
          </w:tcPr>
          <w:p>
            <w:pPr>
              <w:pStyle w:val="12"/>
            </w:pPr>
            <w:r>
              <w:t>栏次</w:t>
            </w:r>
          </w:p>
        </w:tc>
        <w:tc>
          <w:tcPr>
            <w:tcW w:w="2535" w:type="dxa"/>
            <w:vAlign w:val="center"/>
          </w:tcPr>
          <w:p>
            <w:pPr>
              <w:pStyle w:val="12"/>
            </w:pPr>
            <w:r>
              <w:t>1</w:t>
            </w:r>
          </w:p>
        </w:tc>
        <w:tc>
          <w:tcPr>
            <w:tcW w:w="1184" w:type="dxa"/>
            <w:vAlign w:val="center"/>
          </w:tcPr>
          <w:p>
            <w:pPr>
              <w:pStyle w:val="12"/>
            </w:pPr>
            <w:r>
              <w:t>2</w:t>
            </w:r>
          </w:p>
        </w:tc>
        <w:tc>
          <w:tcPr>
            <w:tcW w:w="3000" w:type="dxa"/>
            <w:vAlign w:val="center"/>
          </w:tcPr>
          <w:p>
            <w:pPr>
              <w:pStyle w:val="12"/>
            </w:pPr>
            <w:r>
              <w:t>3</w:t>
            </w:r>
          </w:p>
        </w:tc>
        <w:tc>
          <w:tcPr>
            <w:tcW w:w="960" w:type="dxa"/>
            <w:vAlign w:val="center"/>
          </w:tcPr>
          <w:p>
            <w:pPr>
              <w:pStyle w:val="12"/>
            </w:pPr>
            <w:r>
              <w:t>4</w:t>
            </w:r>
          </w:p>
        </w:tc>
        <w:tc>
          <w:tcPr>
            <w:tcW w:w="1215" w:type="dxa"/>
            <w:vAlign w:val="center"/>
          </w:tcPr>
          <w:p>
            <w:pPr>
              <w:pStyle w:val="12"/>
            </w:pPr>
            <w:r>
              <w:t>5</w:t>
            </w:r>
          </w:p>
        </w:tc>
        <w:tc>
          <w:tcPr>
            <w:tcW w:w="1305" w:type="dxa"/>
            <w:vAlign w:val="center"/>
          </w:tcPr>
          <w:p>
            <w:pPr>
              <w:pStyle w:val="12"/>
            </w:pPr>
            <w:r>
              <w:t>6</w:t>
            </w:r>
          </w:p>
        </w:tc>
        <w:tc>
          <w:tcPr>
            <w:tcW w:w="1258"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w:t>
            </w:r>
          </w:p>
        </w:tc>
        <w:tc>
          <w:tcPr>
            <w:tcW w:w="2535" w:type="dxa"/>
            <w:vAlign w:val="center"/>
          </w:tcPr>
          <w:p>
            <w:pPr>
              <w:pStyle w:val="14"/>
            </w:pPr>
            <w:r>
              <w:t>一、一般公共预算拨款</w:t>
            </w:r>
          </w:p>
        </w:tc>
        <w:tc>
          <w:tcPr>
            <w:tcW w:w="1184" w:type="dxa"/>
            <w:vAlign w:val="center"/>
          </w:tcPr>
          <w:p>
            <w:pPr>
              <w:pStyle w:val="13"/>
            </w:pPr>
            <w:r>
              <w:t>227.25</w:t>
            </w:r>
          </w:p>
        </w:tc>
        <w:tc>
          <w:tcPr>
            <w:tcW w:w="3000" w:type="dxa"/>
            <w:vAlign w:val="center"/>
          </w:tcPr>
          <w:p>
            <w:pPr>
              <w:pStyle w:val="14"/>
            </w:pPr>
            <w:r>
              <w:t>一、一般公共服务支出</w:t>
            </w:r>
          </w:p>
        </w:tc>
        <w:tc>
          <w:tcPr>
            <w:tcW w:w="960" w:type="dxa"/>
            <w:vAlign w:val="center"/>
          </w:tcPr>
          <w:p>
            <w:pPr>
              <w:pStyle w:val="13"/>
            </w:pPr>
            <w:r>
              <w:t>170.91</w:t>
            </w:r>
          </w:p>
        </w:tc>
        <w:tc>
          <w:tcPr>
            <w:tcW w:w="1215" w:type="dxa"/>
            <w:vAlign w:val="center"/>
          </w:tcPr>
          <w:p>
            <w:pPr>
              <w:pStyle w:val="13"/>
            </w:pPr>
            <w:r>
              <w:t>170.91</w:t>
            </w: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w:t>
            </w:r>
          </w:p>
        </w:tc>
        <w:tc>
          <w:tcPr>
            <w:tcW w:w="2535" w:type="dxa"/>
            <w:vAlign w:val="center"/>
          </w:tcPr>
          <w:p>
            <w:pPr>
              <w:pStyle w:val="14"/>
            </w:pPr>
            <w:r>
              <w:t>二、政府性基金预算拨款</w:t>
            </w:r>
          </w:p>
        </w:tc>
        <w:tc>
          <w:tcPr>
            <w:tcW w:w="1184" w:type="dxa"/>
            <w:vAlign w:val="center"/>
          </w:tcPr>
          <w:p>
            <w:pPr>
              <w:pStyle w:val="13"/>
            </w:pPr>
          </w:p>
        </w:tc>
        <w:tc>
          <w:tcPr>
            <w:tcW w:w="3000" w:type="dxa"/>
            <w:vAlign w:val="center"/>
          </w:tcPr>
          <w:p>
            <w:pPr>
              <w:pStyle w:val="14"/>
            </w:pPr>
            <w:r>
              <w:t>二、外交支出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w:t>
            </w:r>
          </w:p>
        </w:tc>
        <w:tc>
          <w:tcPr>
            <w:tcW w:w="2535" w:type="dxa"/>
            <w:vAlign w:val="center"/>
          </w:tcPr>
          <w:p>
            <w:pPr>
              <w:pStyle w:val="14"/>
            </w:pPr>
            <w:r>
              <w:t>三、国有资本经营预算拨款</w:t>
            </w:r>
          </w:p>
        </w:tc>
        <w:tc>
          <w:tcPr>
            <w:tcW w:w="1184" w:type="dxa"/>
            <w:vAlign w:val="center"/>
          </w:tcPr>
          <w:p>
            <w:pPr>
              <w:pStyle w:val="13"/>
            </w:pPr>
          </w:p>
        </w:tc>
        <w:tc>
          <w:tcPr>
            <w:tcW w:w="3000" w:type="dxa"/>
            <w:vAlign w:val="center"/>
          </w:tcPr>
          <w:p>
            <w:pPr>
              <w:pStyle w:val="14"/>
            </w:pPr>
            <w:r>
              <w:t>三、国防支出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4</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四、公共安全支出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5</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五、教育支出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6</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六、科学技术支出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7</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七、文化旅游体育与传媒支出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8</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八、社会保障和就业支出</w:t>
            </w:r>
          </w:p>
        </w:tc>
        <w:tc>
          <w:tcPr>
            <w:tcW w:w="960" w:type="dxa"/>
            <w:vAlign w:val="center"/>
          </w:tcPr>
          <w:p>
            <w:pPr>
              <w:pStyle w:val="13"/>
            </w:pPr>
            <w:r>
              <w:t>37.31</w:t>
            </w:r>
          </w:p>
        </w:tc>
        <w:tc>
          <w:tcPr>
            <w:tcW w:w="1215" w:type="dxa"/>
            <w:vAlign w:val="center"/>
          </w:tcPr>
          <w:p>
            <w:pPr>
              <w:pStyle w:val="13"/>
            </w:pPr>
            <w:r>
              <w:t>37.31</w:t>
            </w: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9</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九、社会保险基金支出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10</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十、卫生健康支出</w:t>
            </w:r>
          </w:p>
        </w:tc>
        <w:tc>
          <w:tcPr>
            <w:tcW w:w="960" w:type="dxa"/>
            <w:vAlign w:val="center"/>
          </w:tcPr>
          <w:p>
            <w:pPr>
              <w:pStyle w:val="13"/>
            </w:pPr>
            <w:r>
              <w:t>4.83</w:t>
            </w:r>
          </w:p>
        </w:tc>
        <w:tc>
          <w:tcPr>
            <w:tcW w:w="1215" w:type="dxa"/>
            <w:vAlign w:val="center"/>
          </w:tcPr>
          <w:p>
            <w:pPr>
              <w:pStyle w:val="13"/>
            </w:pPr>
            <w:r>
              <w:t>4.83</w:t>
            </w: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11</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十一、节能环保支出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12</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十二、城乡社区支出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13</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十三、农林水支出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14</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十四、交通运输支出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15</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十五、资源勘探工业信息等支出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16</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十六、商业服务业等支出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17</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十七、金融支出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18</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十八、援助其他地区支出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19</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十九、自然资源海洋气象等支出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20</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二十、住房保障支出</w:t>
            </w:r>
          </w:p>
        </w:tc>
        <w:tc>
          <w:tcPr>
            <w:tcW w:w="960" w:type="dxa"/>
            <w:vAlign w:val="center"/>
          </w:tcPr>
          <w:p>
            <w:pPr>
              <w:pStyle w:val="13"/>
            </w:pPr>
            <w:r>
              <w:t>14.20</w:t>
            </w:r>
          </w:p>
        </w:tc>
        <w:tc>
          <w:tcPr>
            <w:tcW w:w="1215" w:type="dxa"/>
            <w:vAlign w:val="center"/>
          </w:tcPr>
          <w:p>
            <w:pPr>
              <w:pStyle w:val="13"/>
            </w:pPr>
            <w:r>
              <w:t>14.20</w:t>
            </w: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21</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二十一、粮油物资储备支出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22</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二十二、国有资本经营预算支出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23</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二十三、灾害防治及应急管理支出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24</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二十四、预备费</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25</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二十五、其他支出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26</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二十六、转移性支出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27</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二十七、债务还本支出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28</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二十八、债务付息支出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29</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二十九、债务发行费用支出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30</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三十、抗疫特别国债安排的支出</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31</w:t>
            </w:r>
          </w:p>
        </w:tc>
        <w:tc>
          <w:tcPr>
            <w:tcW w:w="2535" w:type="dxa"/>
            <w:vAlign w:val="center"/>
          </w:tcPr>
          <w:p>
            <w:pPr>
              <w:pStyle w:val="14"/>
            </w:pPr>
          </w:p>
        </w:tc>
        <w:tc>
          <w:tcPr>
            <w:tcW w:w="1184" w:type="dxa"/>
            <w:vAlign w:val="center"/>
          </w:tcPr>
          <w:p>
            <w:pPr>
              <w:pStyle w:val="13"/>
            </w:pPr>
          </w:p>
        </w:tc>
        <w:tc>
          <w:tcPr>
            <w:tcW w:w="3000" w:type="dxa"/>
            <w:vAlign w:val="center"/>
          </w:tcPr>
          <w:p>
            <w:pPr>
              <w:pStyle w:val="14"/>
            </w:pPr>
            <w:r>
              <w:t>三十一、人行科目</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32</w:t>
            </w:r>
          </w:p>
        </w:tc>
        <w:tc>
          <w:tcPr>
            <w:tcW w:w="2535" w:type="dxa"/>
            <w:vAlign w:val="center"/>
          </w:tcPr>
          <w:p>
            <w:pPr>
              <w:pStyle w:val="16"/>
            </w:pPr>
            <w:r>
              <w:t>本年收入合计</w:t>
            </w:r>
          </w:p>
        </w:tc>
        <w:tc>
          <w:tcPr>
            <w:tcW w:w="1184" w:type="dxa"/>
            <w:vAlign w:val="center"/>
          </w:tcPr>
          <w:p>
            <w:pPr>
              <w:pStyle w:val="17"/>
            </w:pPr>
            <w:r>
              <w:t>227.25</w:t>
            </w:r>
          </w:p>
        </w:tc>
        <w:tc>
          <w:tcPr>
            <w:tcW w:w="3000" w:type="dxa"/>
            <w:vAlign w:val="center"/>
          </w:tcPr>
          <w:p>
            <w:pPr>
              <w:pStyle w:val="16"/>
            </w:pPr>
            <w:r>
              <w:t>本年支出合计</w:t>
            </w:r>
          </w:p>
        </w:tc>
        <w:tc>
          <w:tcPr>
            <w:tcW w:w="960" w:type="dxa"/>
            <w:vAlign w:val="center"/>
          </w:tcPr>
          <w:p>
            <w:pPr>
              <w:pStyle w:val="17"/>
            </w:pPr>
            <w:r>
              <w:t>227.25</w:t>
            </w:r>
          </w:p>
        </w:tc>
        <w:tc>
          <w:tcPr>
            <w:tcW w:w="1215" w:type="dxa"/>
            <w:vAlign w:val="center"/>
          </w:tcPr>
          <w:p>
            <w:pPr>
              <w:pStyle w:val="17"/>
            </w:pPr>
            <w:r>
              <w:t>227.25</w:t>
            </w:r>
          </w:p>
        </w:tc>
        <w:tc>
          <w:tcPr>
            <w:tcW w:w="1305" w:type="dxa"/>
            <w:vAlign w:val="center"/>
          </w:tcPr>
          <w:p>
            <w:pPr>
              <w:pStyle w:val="17"/>
            </w:pPr>
          </w:p>
        </w:tc>
        <w:tc>
          <w:tcPr>
            <w:tcW w:w="12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33</w:t>
            </w:r>
          </w:p>
        </w:tc>
        <w:tc>
          <w:tcPr>
            <w:tcW w:w="2535" w:type="dxa"/>
            <w:vAlign w:val="center"/>
          </w:tcPr>
          <w:p>
            <w:pPr>
              <w:pStyle w:val="14"/>
            </w:pPr>
            <w:r>
              <w:t>年初财政拨款结转和结余</w:t>
            </w:r>
          </w:p>
        </w:tc>
        <w:tc>
          <w:tcPr>
            <w:tcW w:w="1184" w:type="dxa"/>
            <w:vAlign w:val="center"/>
          </w:tcPr>
          <w:p>
            <w:pPr>
              <w:pStyle w:val="13"/>
            </w:pPr>
          </w:p>
        </w:tc>
        <w:tc>
          <w:tcPr>
            <w:tcW w:w="3000" w:type="dxa"/>
            <w:vAlign w:val="center"/>
          </w:tcPr>
          <w:p>
            <w:pPr>
              <w:pStyle w:val="14"/>
            </w:pPr>
            <w:r>
              <w:t>年末财政拨款结转和结余</w:t>
            </w: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34</w:t>
            </w:r>
          </w:p>
        </w:tc>
        <w:tc>
          <w:tcPr>
            <w:tcW w:w="2535" w:type="dxa"/>
            <w:vAlign w:val="center"/>
          </w:tcPr>
          <w:p>
            <w:pPr>
              <w:pStyle w:val="14"/>
            </w:pPr>
            <w:r>
              <w:t>一、一般公共预算拨款</w:t>
            </w:r>
          </w:p>
        </w:tc>
        <w:tc>
          <w:tcPr>
            <w:tcW w:w="1184" w:type="dxa"/>
            <w:vAlign w:val="center"/>
          </w:tcPr>
          <w:p>
            <w:pPr>
              <w:pStyle w:val="13"/>
            </w:pPr>
          </w:p>
        </w:tc>
        <w:tc>
          <w:tcPr>
            <w:tcW w:w="3000" w:type="dxa"/>
            <w:vAlign w:val="center"/>
          </w:tcPr>
          <w:p>
            <w:pPr>
              <w:pStyle w:val="14"/>
            </w:pP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35</w:t>
            </w:r>
          </w:p>
        </w:tc>
        <w:tc>
          <w:tcPr>
            <w:tcW w:w="2535" w:type="dxa"/>
            <w:vAlign w:val="center"/>
          </w:tcPr>
          <w:p>
            <w:pPr>
              <w:pStyle w:val="14"/>
            </w:pPr>
            <w:r>
              <w:t>二、政府性基金预算拨款</w:t>
            </w:r>
          </w:p>
        </w:tc>
        <w:tc>
          <w:tcPr>
            <w:tcW w:w="1184" w:type="dxa"/>
            <w:vAlign w:val="center"/>
          </w:tcPr>
          <w:p>
            <w:pPr>
              <w:pStyle w:val="13"/>
            </w:pPr>
          </w:p>
        </w:tc>
        <w:tc>
          <w:tcPr>
            <w:tcW w:w="3000" w:type="dxa"/>
            <w:vAlign w:val="center"/>
          </w:tcPr>
          <w:p>
            <w:pPr>
              <w:pStyle w:val="14"/>
            </w:pP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36</w:t>
            </w:r>
          </w:p>
        </w:tc>
        <w:tc>
          <w:tcPr>
            <w:tcW w:w="2535" w:type="dxa"/>
            <w:vAlign w:val="center"/>
          </w:tcPr>
          <w:p>
            <w:pPr>
              <w:pStyle w:val="14"/>
            </w:pPr>
            <w:r>
              <w:t>三、国有资本经营预算拨款</w:t>
            </w:r>
          </w:p>
        </w:tc>
        <w:tc>
          <w:tcPr>
            <w:tcW w:w="1184" w:type="dxa"/>
            <w:vAlign w:val="center"/>
          </w:tcPr>
          <w:p>
            <w:pPr>
              <w:pStyle w:val="13"/>
            </w:pPr>
          </w:p>
        </w:tc>
        <w:tc>
          <w:tcPr>
            <w:tcW w:w="3000" w:type="dxa"/>
            <w:vAlign w:val="center"/>
          </w:tcPr>
          <w:p>
            <w:pPr>
              <w:pStyle w:val="14"/>
            </w:pPr>
          </w:p>
        </w:tc>
        <w:tc>
          <w:tcPr>
            <w:tcW w:w="960" w:type="dxa"/>
            <w:vAlign w:val="center"/>
          </w:tcPr>
          <w:p>
            <w:pPr>
              <w:pStyle w:val="13"/>
            </w:pPr>
          </w:p>
        </w:tc>
        <w:tc>
          <w:tcPr>
            <w:tcW w:w="1215" w:type="dxa"/>
            <w:vAlign w:val="center"/>
          </w:tcPr>
          <w:p>
            <w:pPr>
              <w:pStyle w:val="13"/>
            </w:pPr>
          </w:p>
        </w:tc>
        <w:tc>
          <w:tcPr>
            <w:tcW w:w="1305" w:type="dxa"/>
            <w:vAlign w:val="center"/>
          </w:tcPr>
          <w:p>
            <w:pPr>
              <w:pStyle w:val="13"/>
            </w:pPr>
          </w:p>
        </w:tc>
        <w:tc>
          <w:tcPr>
            <w:tcW w:w="12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pStyle w:val="15"/>
            </w:pPr>
            <w:r>
              <w:t>37</w:t>
            </w:r>
          </w:p>
        </w:tc>
        <w:tc>
          <w:tcPr>
            <w:tcW w:w="2535" w:type="dxa"/>
            <w:vAlign w:val="center"/>
          </w:tcPr>
          <w:p>
            <w:pPr>
              <w:pStyle w:val="16"/>
            </w:pPr>
            <w:r>
              <w:t>收入总计</w:t>
            </w:r>
          </w:p>
        </w:tc>
        <w:tc>
          <w:tcPr>
            <w:tcW w:w="1184" w:type="dxa"/>
            <w:vAlign w:val="center"/>
          </w:tcPr>
          <w:p>
            <w:pPr>
              <w:pStyle w:val="17"/>
            </w:pPr>
            <w:r>
              <w:t>227.25</w:t>
            </w:r>
          </w:p>
        </w:tc>
        <w:tc>
          <w:tcPr>
            <w:tcW w:w="3000" w:type="dxa"/>
            <w:vAlign w:val="center"/>
          </w:tcPr>
          <w:p>
            <w:pPr>
              <w:pStyle w:val="16"/>
            </w:pPr>
            <w:r>
              <w:t>支出总计</w:t>
            </w:r>
          </w:p>
        </w:tc>
        <w:tc>
          <w:tcPr>
            <w:tcW w:w="960" w:type="dxa"/>
            <w:vAlign w:val="center"/>
          </w:tcPr>
          <w:p>
            <w:pPr>
              <w:pStyle w:val="17"/>
            </w:pPr>
            <w:r>
              <w:t>227.25</w:t>
            </w:r>
          </w:p>
        </w:tc>
        <w:tc>
          <w:tcPr>
            <w:tcW w:w="1215" w:type="dxa"/>
            <w:vAlign w:val="center"/>
          </w:tcPr>
          <w:p>
            <w:pPr>
              <w:pStyle w:val="17"/>
            </w:pPr>
            <w:r>
              <w:t>227.25</w:t>
            </w:r>
          </w:p>
        </w:tc>
        <w:tc>
          <w:tcPr>
            <w:tcW w:w="1305" w:type="dxa"/>
            <w:vAlign w:val="center"/>
          </w:tcPr>
          <w:p>
            <w:pPr>
              <w:pStyle w:val="17"/>
            </w:pPr>
          </w:p>
        </w:tc>
        <w:tc>
          <w:tcPr>
            <w:tcW w:w="1258"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1"/>
        <w:gridCol w:w="1230"/>
        <w:gridCol w:w="393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47" w:type="dxa"/>
            <w:gridSpan w:val="3"/>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1" w:type="dxa"/>
            <w:vMerge w:val="restart"/>
            <w:vAlign w:val="center"/>
          </w:tcPr>
          <w:p>
            <w:pPr>
              <w:pStyle w:val="12"/>
            </w:pPr>
            <w:r>
              <w:t>序号</w:t>
            </w:r>
          </w:p>
        </w:tc>
        <w:tc>
          <w:tcPr>
            <w:tcW w:w="516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1" w:type="dxa"/>
            <w:vMerge w:val="continue"/>
          </w:tcPr>
          <w:p/>
        </w:tc>
        <w:tc>
          <w:tcPr>
            <w:tcW w:w="1230" w:type="dxa"/>
            <w:vAlign w:val="center"/>
          </w:tcPr>
          <w:p>
            <w:pPr>
              <w:pStyle w:val="12"/>
            </w:pPr>
            <w:r>
              <w:t>科目编码</w:t>
            </w:r>
          </w:p>
        </w:tc>
        <w:tc>
          <w:tcPr>
            <w:tcW w:w="3936"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1" w:type="dxa"/>
            <w:vAlign w:val="center"/>
          </w:tcPr>
          <w:p>
            <w:pPr>
              <w:pStyle w:val="12"/>
            </w:pPr>
            <w:r>
              <w:t>栏次</w:t>
            </w:r>
          </w:p>
        </w:tc>
        <w:tc>
          <w:tcPr>
            <w:tcW w:w="1230" w:type="dxa"/>
            <w:vAlign w:val="center"/>
          </w:tcPr>
          <w:p>
            <w:pPr>
              <w:pStyle w:val="12"/>
            </w:pPr>
            <w:r>
              <w:t>1</w:t>
            </w:r>
          </w:p>
        </w:tc>
        <w:tc>
          <w:tcPr>
            <w:tcW w:w="3936"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w:t>
            </w:r>
          </w:p>
        </w:tc>
        <w:tc>
          <w:tcPr>
            <w:tcW w:w="1230" w:type="dxa"/>
            <w:vAlign w:val="center"/>
          </w:tcPr>
          <w:p>
            <w:pPr>
              <w:pStyle w:val="18"/>
            </w:pPr>
          </w:p>
        </w:tc>
        <w:tc>
          <w:tcPr>
            <w:tcW w:w="3936" w:type="dxa"/>
            <w:vAlign w:val="center"/>
          </w:tcPr>
          <w:p>
            <w:pPr>
              <w:pStyle w:val="16"/>
            </w:pPr>
            <w:r>
              <w:t>合计</w:t>
            </w:r>
          </w:p>
        </w:tc>
        <w:tc>
          <w:tcPr>
            <w:tcW w:w="1643" w:type="dxa"/>
            <w:vAlign w:val="center"/>
          </w:tcPr>
          <w:p>
            <w:pPr>
              <w:pStyle w:val="17"/>
            </w:pPr>
            <w:r>
              <w:t>227.25</w:t>
            </w:r>
          </w:p>
        </w:tc>
        <w:tc>
          <w:tcPr>
            <w:tcW w:w="1643" w:type="dxa"/>
            <w:vAlign w:val="center"/>
          </w:tcPr>
          <w:p>
            <w:pPr>
              <w:pStyle w:val="17"/>
            </w:pPr>
            <w:r>
              <w:t>223.25</w:t>
            </w:r>
          </w:p>
        </w:tc>
        <w:tc>
          <w:tcPr>
            <w:tcW w:w="1643" w:type="dxa"/>
            <w:vAlign w:val="center"/>
          </w:tcPr>
          <w:p>
            <w:pPr>
              <w:pStyle w:val="17"/>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2</w:t>
            </w:r>
          </w:p>
        </w:tc>
        <w:tc>
          <w:tcPr>
            <w:tcW w:w="1230" w:type="dxa"/>
            <w:vAlign w:val="center"/>
          </w:tcPr>
          <w:p>
            <w:pPr>
              <w:pStyle w:val="14"/>
            </w:pPr>
            <w:r>
              <w:t>201</w:t>
            </w:r>
          </w:p>
        </w:tc>
        <w:tc>
          <w:tcPr>
            <w:tcW w:w="3936" w:type="dxa"/>
            <w:vAlign w:val="center"/>
          </w:tcPr>
          <w:p>
            <w:pPr>
              <w:pStyle w:val="14"/>
            </w:pPr>
            <w:r>
              <w:t>一般公共服务支出</w:t>
            </w:r>
          </w:p>
        </w:tc>
        <w:tc>
          <w:tcPr>
            <w:tcW w:w="1643" w:type="dxa"/>
            <w:vAlign w:val="center"/>
          </w:tcPr>
          <w:p>
            <w:pPr>
              <w:pStyle w:val="13"/>
            </w:pPr>
            <w:r>
              <w:t>170.91</w:t>
            </w:r>
          </w:p>
        </w:tc>
        <w:tc>
          <w:tcPr>
            <w:tcW w:w="1643" w:type="dxa"/>
            <w:vAlign w:val="center"/>
          </w:tcPr>
          <w:p>
            <w:pPr>
              <w:pStyle w:val="13"/>
            </w:pPr>
            <w:r>
              <w:t>166.91</w:t>
            </w: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3</w:t>
            </w:r>
          </w:p>
        </w:tc>
        <w:tc>
          <w:tcPr>
            <w:tcW w:w="1230" w:type="dxa"/>
            <w:vAlign w:val="center"/>
          </w:tcPr>
          <w:p>
            <w:pPr>
              <w:pStyle w:val="14"/>
            </w:pPr>
            <w:r>
              <w:t>20136</w:t>
            </w:r>
          </w:p>
        </w:tc>
        <w:tc>
          <w:tcPr>
            <w:tcW w:w="3936" w:type="dxa"/>
            <w:vAlign w:val="center"/>
          </w:tcPr>
          <w:p>
            <w:pPr>
              <w:pStyle w:val="14"/>
            </w:pPr>
            <w:r>
              <w:t>其他共产党事务支出</w:t>
            </w:r>
          </w:p>
        </w:tc>
        <w:tc>
          <w:tcPr>
            <w:tcW w:w="1643" w:type="dxa"/>
            <w:vAlign w:val="center"/>
          </w:tcPr>
          <w:p>
            <w:pPr>
              <w:pStyle w:val="13"/>
            </w:pPr>
            <w:r>
              <w:t>170.91</w:t>
            </w:r>
          </w:p>
        </w:tc>
        <w:tc>
          <w:tcPr>
            <w:tcW w:w="1643" w:type="dxa"/>
            <w:vAlign w:val="center"/>
          </w:tcPr>
          <w:p>
            <w:pPr>
              <w:pStyle w:val="13"/>
            </w:pPr>
            <w:r>
              <w:t>166.91</w:t>
            </w: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4</w:t>
            </w:r>
          </w:p>
        </w:tc>
        <w:tc>
          <w:tcPr>
            <w:tcW w:w="1230" w:type="dxa"/>
            <w:vAlign w:val="center"/>
          </w:tcPr>
          <w:p>
            <w:pPr>
              <w:pStyle w:val="14"/>
            </w:pPr>
            <w:r>
              <w:t>2013601</w:t>
            </w:r>
          </w:p>
        </w:tc>
        <w:tc>
          <w:tcPr>
            <w:tcW w:w="3936" w:type="dxa"/>
            <w:vAlign w:val="center"/>
          </w:tcPr>
          <w:p>
            <w:pPr>
              <w:pStyle w:val="14"/>
            </w:pPr>
            <w:r>
              <w:t>行政运行</w:t>
            </w:r>
          </w:p>
        </w:tc>
        <w:tc>
          <w:tcPr>
            <w:tcW w:w="1643" w:type="dxa"/>
            <w:vAlign w:val="center"/>
          </w:tcPr>
          <w:p>
            <w:pPr>
              <w:pStyle w:val="13"/>
            </w:pPr>
            <w:r>
              <w:t>166.91</w:t>
            </w:r>
          </w:p>
        </w:tc>
        <w:tc>
          <w:tcPr>
            <w:tcW w:w="1643" w:type="dxa"/>
            <w:vAlign w:val="center"/>
          </w:tcPr>
          <w:p>
            <w:pPr>
              <w:pStyle w:val="13"/>
            </w:pPr>
            <w:r>
              <w:t>166.91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5</w:t>
            </w:r>
          </w:p>
        </w:tc>
        <w:tc>
          <w:tcPr>
            <w:tcW w:w="1230" w:type="dxa"/>
            <w:vAlign w:val="center"/>
          </w:tcPr>
          <w:p>
            <w:pPr>
              <w:pStyle w:val="14"/>
            </w:pPr>
            <w:r>
              <w:t>2013602</w:t>
            </w:r>
          </w:p>
        </w:tc>
        <w:tc>
          <w:tcPr>
            <w:tcW w:w="3936" w:type="dxa"/>
            <w:vAlign w:val="center"/>
          </w:tcPr>
          <w:p>
            <w:pPr>
              <w:pStyle w:val="14"/>
            </w:pPr>
            <w:r>
              <w:t>一般行政管理事务</w:t>
            </w:r>
          </w:p>
        </w:tc>
        <w:tc>
          <w:tcPr>
            <w:tcW w:w="1643" w:type="dxa"/>
            <w:vAlign w:val="center"/>
          </w:tcPr>
          <w:p>
            <w:pPr>
              <w:pStyle w:val="13"/>
            </w:pPr>
            <w:r>
              <w:t>4.00</w:t>
            </w:r>
          </w:p>
        </w:tc>
        <w:tc>
          <w:tcPr>
            <w:tcW w:w="1643" w:type="dxa"/>
            <w:vAlign w:val="center"/>
          </w:tcPr>
          <w:p>
            <w:pPr>
              <w:pStyle w:val="13"/>
            </w:pP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6</w:t>
            </w:r>
          </w:p>
        </w:tc>
        <w:tc>
          <w:tcPr>
            <w:tcW w:w="1230" w:type="dxa"/>
            <w:vAlign w:val="center"/>
          </w:tcPr>
          <w:p>
            <w:pPr>
              <w:pStyle w:val="14"/>
            </w:pPr>
            <w:r>
              <w:t>208</w:t>
            </w:r>
          </w:p>
        </w:tc>
        <w:tc>
          <w:tcPr>
            <w:tcW w:w="3936" w:type="dxa"/>
            <w:vAlign w:val="center"/>
          </w:tcPr>
          <w:p>
            <w:pPr>
              <w:pStyle w:val="14"/>
            </w:pPr>
            <w:r>
              <w:t>社会保障和就业支出</w:t>
            </w:r>
          </w:p>
        </w:tc>
        <w:tc>
          <w:tcPr>
            <w:tcW w:w="1643" w:type="dxa"/>
            <w:vAlign w:val="center"/>
          </w:tcPr>
          <w:p>
            <w:pPr>
              <w:pStyle w:val="13"/>
            </w:pPr>
            <w:r>
              <w:t>37.31</w:t>
            </w:r>
          </w:p>
        </w:tc>
        <w:tc>
          <w:tcPr>
            <w:tcW w:w="1643" w:type="dxa"/>
            <w:vAlign w:val="center"/>
          </w:tcPr>
          <w:p>
            <w:pPr>
              <w:pStyle w:val="13"/>
            </w:pPr>
            <w:r>
              <w:t>37.31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7</w:t>
            </w:r>
          </w:p>
        </w:tc>
        <w:tc>
          <w:tcPr>
            <w:tcW w:w="1230" w:type="dxa"/>
            <w:vAlign w:val="center"/>
          </w:tcPr>
          <w:p>
            <w:pPr>
              <w:pStyle w:val="14"/>
            </w:pPr>
            <w:r>
              <w:t>20805</w:t>
            </w:r>
          </w:p>
        </w:tc>
        <w:tc>
          <w:tcPr>
            <w:tcW w:w="3936" w:type="dxa"/>
            <w:vAlign w:val="center"/>
          </w:tcPr>
          <w:p>
            <w:pPr>
              <w:pStyle w:val="14"/>
            </w:pPr>
            <w:r>
              <w:t>行政事业单位养老支出</w:t>
            </w:r>
          </w:p>
        </w:tc>
        <w:tc>
          <w:tcPr>
            <w:tcW w:w="1643" w:type="dxa"/>
            <w:vAlign w:val="center"/>
          </w:tcPr>
          <w:p>
            <w:pPr>
              <w:pStyle w:val="13"/>
            </w:pPr>
            <w:r>
              <w:t>37.31</w:t>
            </w:r>
          </w:p>
        </w:tc>
        <w:tc>
          <w:tcPr>
            <w:tcW w:w="1643" w:type="dxa"/>
            <w:vAlign w:val="center"/>
          </w:tcPr>
          <w:p>
            <w:pPr>
              <w:pStyle w:val="13"/>
            </w:pPr>
            <w:r>
              <w:t>37.31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8</w:t>
            </w:r>
          </w:p>
        </w:tc>
        <w:tc>
          <w:tcPr>
            <w:tcW w:w="1230" w:type="dxa"/>
            <w:vAlign w:val="center"/>
          </w:tcPr>
          <w:p>
            <w:pPr>
              <w:pStyle w:val="14"/>
            </w:pPr>
            <w:r>
              <w:t>2080501</w:t>
            </w:r>
          </w:p>
        </w:tc>
        <w:tc>
          <w:tcPr>
            <w:tcW w:w="3936" w:type="dxa"/>
            <w:vAlign w:val="center"/>
          </w:tcPr>
          <w:p>
            <w:pPr>
              <w:pStyle w:val="14"/>
            </w:pPr>
            <w:r>
              <w:t>行政单位离退休</w:t>
            </w:r>
          </w:p>
        </w:tc>
        <w:tc>
          <w:tcPr>
            <w:tcW w:w="1643" w:type="dxa"/>
            <w:vAlign w:val="center"/>
          </w:tcPr>
          <w:p>
            <w:pPr>
              <w:pStyle w:val="13"/>
            </w:pPr>
            <w:r>
              <w:t>13.90</w:t>
            </w:r>
          </w:p>
        </w:tc>
        <w:tc>
          <w:tcPr>
            <w:tcW w:w="1643" w:type="dxa"/>
            <w:vAlign w:val="center"/>
          </w:tcPr>
          <w:p>
            <w:pPr>
              <w:pStyle w:val="13"/>
            </w:pPr>
            <w:r>
              <w:t>13.90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9</w:t>
            </w:r>
          </w:p>
        </w:tc>
        <w:tc>
          <w:tcPr>
            <w:tcW w:w="1230" w:type="dxa"/>
            <w:vAlign w:val="center"/>
          </w:tcPr>
          <w:p>
            <w:pPr>
              <w:pStyle w:val="14"/>
            </w:pPr>
            <w:r>
              <w:t>2080505</w:t>
            </w:r>
          </w:p>
        </w:tc>
        <w:tc>
          <w:tcPr>
            <w:tcW w:w="3936" w:type="dxa"/>
            <w:vAlign w:val="center"/>
          </w:tcPr>
          <w:p>
            <w:pPr>
              <w:pStyle w:val="14"/>
            </w:pPr>
            <w:r>
              <w:t>机关事业单位基本养老保险缴费支出</w:t>
            </w:r>
          </w:p>
        </w:tc>
        <w:tc>
          <w:tcPr>
            <w:tcW w:w="1643" w:type="dxa"/>
            <w:vAlign w:val="center"/>
          </w:tcPr>
          <w:p>
            <w:pPr>
              <w:pStyle w:val="13"/>
            </w:pPr>
            <w:r>
              <w:t>17.36</w:t>
            </w:r>
          </w:p>
        </w:tc>
        <w:tc>
          <w:tcPr>
            <w:tcW w:w="1643" w:type="dxa"/>
            <w:vAlign w:val="center"/>
          </w:tcPr>
          <w:p>
            <w:pPr>
              <w:pStyle w:val="13"/>
            </w:pPr>
            <w:r>
              <w:t>17.36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10</w:t>
            </w:r>
          </w:p>
        </w:tc>
        <w:tc>
          <w:tcPr>
            <w:tcW w:w="1230" w:type="dxa"/>
            <w:vAlign w:val="center"/>
          </w:tcPr>
          <w:p>
            <w:pPr>
              <w:pStyle w:val="14"/>
            </w:pPr>
            <w:r>
              <w:t>2080506</w:t>
            </w:r>
          </w:p>
        </w:tc>
        <w:tc>
          <w:tcPr>
            <w:tcW w:w="3936" w:type="dxa"/>
            <w:vAlign w:val="center"/>
          </w:tcPr>
          <w:p>
            <w:pPr>
              <w:pStyle w:val="14"/>
            </w:pPr>
            <w:r>
              <w:t>机关事业单位职业年金缴费支出</w:t>
            </w:r>
          </w:p>
        </w:tc>
        <w:tc>
          <w:tcPr>
            <w:tcW w:w="1643" w:type="dxa"/>
            <w:vAlign w:val="center"/>
          </w:tcPr>
          <w:p>
            <w:pPr>
              <w:pStyle w:val="13"/>
            </w:pPr>
            <w:r>
              <w:t>6.05</w:t>
            </w:r>
          </w:p>
        </w:tc>
        <w:tc>
          <w:tcPr>
            <w:tcW w:w="1643" w:type="dxa"/>
            <w:vAlign w:val="center"/>
          </w:tcPr>
          <w:p>
            <w:pPr>
              <w:pStyle w:val="13"/>
            </w:pPr>
            <w:r>
              <w:t>6.05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11</w:t>
            </w:r>
          </w:p>
        </w:tc>
        <w:tc>
          <w:tcPr>
            <w:tcW w:w="1230" w:type="dxa"/>
            <w:vAlign w:val="center"/>
          </w:tcPr>
          <w:p>
            <w:pPr>
              <w:pStyle w:val="14"/>
            </w:pPr>
            <w:r>
              <w:t>210</w:t>
            </w:r>
          </w:p>
        </w:tc>
        <w:tc>
          <w:tcPr>
            <w:tcW w:w="3936" w:type="dxa"/>
            <w:vAlign w:val="center"/>
          </w:tcPr>
          <w:p>
            <w:pPr>
              <w:pStyle w:val="14"/>
            </w:pPr>
            <w:r>
              <w:t>卫生健康支出</w:t>
            </w:r>
          </w:p>
        </w:tc>
        <w:tc>
          <w:tcPr>
            <w:tcW w:w="1643" w:type="dxa"/>
            <w:vAlign w:val="center"/>
          </w:tcPr>
          <w:p>
            <w:pPr>
              <w:pStyle w:val="13"/>
            </w:pPr>
            <w:r>
              <w:t>4.83</w:t>
            </w:r>
          </w:p>
        </w:tc>
        <w:tc>
          <w:tcPr>
            <w:tcW w:w="1643" w:type="dxa"/>
            <w:vAlign w:val="center"/>
          </w:tcPr>
          <w:p>
            <w:pPr>
              <w:pStyle w:val="13"/>
            </w:pPr>
            <w:r>
              <w:t>4.83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12</w:t>
            </w:r>
          </w:p>
        </w:tc>
        <w:tc>
          <w:tcPr>
            <w:tcW w:w="1230" w:type="dxa"/>
            <w:vAlign w:val="center"/>
          </w:tcPr>
          <w:p>
            <w:pPr>
              <w:pStyle w:val="14"/>
            </w:pPr>
            <w:r>
              <w:t>21011</w:t>
            </w:r>
          </w:p>
        </w:tc>
        <w:tc>
          <w:tcPr>
            <w:tcW w:w="3936" w:type="dxa"/>
            <w:vAlign w:val="center"/>
          </w:tcPr>
          <w:p>
            <w:pPr>
              <w:pStyle w:val="14"/>
            </w:pPr>
            <w:r>
              <w:t>行政事业单位医疗</w:t>
            </w:r>
          </w:p>
        </w:tc>
        <w:tc>
          <w:tcPr>
            <w:tcW w:w="1643" w:type="dxa"/>
            <w:vAlign w:val="center"/>
          </w:tcPr>
          <w:p>
            <w:pPr>
              <w:pStyle w:val="13"/>
            </w:pPr>
            <w:r>
              <w:t>4.83</w:t>
            </w:r>
          </w:p>
        </w:tc>
        <w:tc>
          <w:tcPr>
            <w:tcW w:w="1643" w:type="dxa"/>
            <w:vAlign w:val="center"/>
          </w:tcPr>
          <w:p>
            <w:pPr>
              <w:pStyle w:val="13"/>
            </w:pPr>
            <w:r>
              <w:t>4.83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13</w:t>
            </w:r>
          </w:p>
        </w:tc>
        <w:tc>
          <w:tcPr>
            <w:tcW w:w="1230" w:type="dxa"/>
            <w:vAlign w:val="center"/>
          </w:tcPr>
          <w:p>
            <w:pPr>
              <w:pStyle w:val="14"/>
            </w:pPr>
            <w:r>
              <w:t>2101101</w:t>
            </w:r>
          </w:p>
        </w:tc>
        <w:tc>
          <w:tcPr>
            <w:tcW w:w="3936" w:type="dxa"/>
            <w:vAlign w:val="center"/>
          </w:tcPr>
          <w:p>
            <w:pPr>
              <w:pStyle w:val="14"/>
            </w:pPr>
            <w:r>
              <w:t>行政单位医疗</w:t>
            </w:r>
          </w:p>
        </w:tc>
        <w:tc>
          <w:tcPr>
            <w:tcW w:w="1643" w:type="dxa"/>
            <w:vAlign w:val="center"/>
          </w:tcPr>
          <w:p>
            <w:pPr>
              <w:pStyle w:val="13"/>
            </w:pPr>
            <w:r>
              <w:t>4.83</w:t>
            </w:r>
          </w:p>
        </w:tc>
        <w:tc>
          <w:tcPr>
            <w:tcW w:w="1643" w:type="dxa"/>
            <w:vAlign w:val="center"/>
          </w:tcPr>
          <w:p>
            <w:pPr>
              <w:pStyle w:val="13"/>
            </w:pPr>
            <w:r>
              <w:t>4.83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14</w:t>
            </w:r>
          </w:p>
        </w:tc>
        <w:tc>
          <w:tcPr>
            <w:tcW w:w="1230" w:type="dxa"/>
            <w:vAlign w:val="center"/>
          </w:tcPr>
          <w:p>
            <w:pPr>
              <w:pStyle w:val="14"/>
            </w:pPr>
            <w:r>
              <w:t>221</w:t>
            </w:r>
          </w:p>
        </w:tc>
        <w:tc>
          <w:tcPr>
            <w:tcW w:w="3936" w:type="dxa"/>
            <w:vAlign w:val="center"/>
          </w:tcPr>
          <w:p>
            <w:pPr>
              <w:pStyle w:val="14"/>
            </w:pPr>
            <w:r>
              <w:t>住房保障支出</w:t>
            </w:r>
          </w:p>
        </w:tc>
        <w:tc>
          <w:tcPr>
            <w:tcW w:w="1643" w:type="dxa"/>
            <w:vAlign w:val="center"/>
          </w:tcPr>
          <w:p>
            <w:pPr>
              <w:pStyle w:val="13"/>
            </w:pPr>
            <w:r>
              <w:t>14.20</w:t>
            </w:r>
          </w:p>
        </w:tc>
        <w:tc>
          <w:tcPr>
            <w:tcW w:w="1643" w:type="dxa"/>
            <w:vAlign w:val="center"/>
          </w:tcPr>
          <w:p>
            <w:pPr>
              <w:pStyle w:val="13"/>
            </w:pPr>
            <w:r>
              <w:t>14.20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15</w:t>
            </w:r>
          </w:p>
        </w:tc>
        <w:tc>
          <w:tcPr>
            <w:tcW w:w="1230" w:type="dxa"/>
            <w:vAlign w:val="center"/>
          </w:tcPr>
          <w:p>
            <w:pPr>
              <w:pStyle w:val="14"/>
            </w:pPr>
            <w:r>
              <w:t>22102</w:t>
            </w:r>
          </w:p>
        </w:tc>
        <w:tc>
          <w:tcPr>
            <w:tcW w:w="3936" w:type="dxa"/>
            <w:vAlign w:val="center"/>
          </w:tcPr>
          <w:p>
            <w:pPr>
              <w:pStyle w:val="14"/>
            </w:pPr>
            <w:r>
              <w:t>住房改革支出</w:t>
            </w:r>
          </w:p>
        </w:tc>
        <w:tc>
          <w:tcPr>
            <w:tcW w:w="1643" w:type="dxa"/>
            <w:vAlign w:val="center"/>
          </w:tcPr>
          <w:p>
            <w:pPr>
              <w:pStyle w:val="13"/>
            </w:pPr>
            <w:r>
              <w:t>14.20</w:t>
            </w:r>
          </w:p>
        </w:tc>
        <w:tc>
          <w:tcPr>
            <w:tcW w:w="1643" w:type="dxa"/>
            <w:vAlign w:val="center"/>
          </w:tcPr>
          <w:p>
            <w:pPr>
              <w:pStyle w:val="13"/>
            </w:pPr>
            <w:r>
              <w:t>14.20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5"/>
            </w:pPr>
            <w:r>
              <w:t>16</w:t>
            </w:r>
          </w:p>
        </w:tc>
        <w:tc>
          <w:tcPr>
            <w:tcW w:w="1230" w:type="dxa"/>
            <w:vAlign w:val="center"/>
          </w:tcPr>
          <w:p>
            <w:pPr>
              <w:pStyle w:val="14"/>
            </w:pPr>
            <w:r>
              <w:t>2210201</w:t>
            </w:r>
          </w:p>
        </w:tc>
        <w:tc>
          <w:tcPr>
            <w:tcW w:w="3936" w:type="dxa"/>
            <w:vAlign w:val="center"/>
          </w:tcPr>
          <w:p>
            <w:pPr>
              <w:pStyle w:val="14"/>
            </w:pPr>
            <w:r>
              <w:t>住房公积金</w:t>
            </w:r>
          </w:p>
        </w:tc>
        <w:tc>
          <w:tcPr>
            <w:tcW w:w="1643" w:type="dxa"/>
            <w:vAlign w:val="center"/>
          </w:tcPr>
          <w:p>
            <w:pPr>
              <w:pStyle w:val="13"/>
            </w:pPr>
            <w:r>
              <w:t>14.20</w:t>
            </w:r>
          </w:p>
        </w:tc>
        <w:tc>
          <w:tcPr>
            <w:tcW w:w="1643" w:type="dxa"/>
            <w:vAlign w:val="center"/>
          </w:tcPr>
          <w:p>
            <w:pPr>
              <w:pStyle w:val="13"/>
            </w:pPr>
            <w:r>
              <w:t>14.20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6"/>
        <w:gridCol w:w="1380"/>
        <w:gridCol w:w="3771"/>
        <w:gridCol w:w="1989"/>
        <w:gridCol w:w="1710"/>
        <w:gridCol w:w="15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7" w:type="dxa"/>
            <w:gridSpan w:val="3"/>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1989" w:type="dxa"/>
            <w:tcBorders>
              <w:top w:val="single" w:color="FFFFFF" w:sz="6" w:space="0"/>
              <w:left w:val="single" w:color="FFFFFF" w:sz="6" w:space="0"/>
              <w:right w:val="single" w:color="FFFFFF" w:sz="6" w:space="0"/>
            </w:tcBorders>
            <w:vAlign w:val="center"/>
          </w:tcPr>
          <w:p>
            <w:pPr>
              <w:pStyle w:val="10"/>
            </w:pPr>
            <w:r>
              <w:t>预算年度：2023</w:t>
            </w:r>
          </w:p>
        </w:tc>
        <w:tc>
          <w:tcPr>
            <w:tcW w:w="327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restart"/>
            <w:vAlign w:val="center"/>
          </w:tcPr>
          <w:p>
            <w:pPr>
              <w:pStyle w:val="12"/>
            </w:pPr>
            <w:r>
              <w:t>序号</w:t>
            </w:r>
          </w:p>
        </w:tc>
        <w:tc>
          <w:tcPr>
            <w:tcW w:w="5151" w:type="dxa"/>
            <w:gridSpan w:val="2"/>
            <w:vAlign w:val="center"/>
          </w:tcPr>
          <w:p>
            <w:pPr>
              <w:pStyle w:val="12"/>
            </w:pPr>
            <w:r>
              <w:t>支出部门经济分类科目</w:t>
            </w:r>
          </w:p>
        </w:tc>
        <w:tc>
          <w:tcPr>
            <w:tcW w:w="525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continue"/>
          </w:tcPr>
          <w:p/>
        </w:tc>
        <w:tc>
          <w:tcPr>
            <w:tcW w:w="1380" w:type="dxa"/>
            <w:vAlign w:val="center"/>
          </w:tcPr>
          <w:p>
            <w:pPr>
              <w:pStyle w:val="12"/>
            </w:pPr>
            <w:r>
              <w:t>科目编码</w:t>
            </w:r>
          </w:p>
        </w:tc>
        <w:tc>
          <w:tcPr>
            <w:tcW w:w="3771" w:type="dxa"/>
            <w:vAlign w:val="center"/>
          </w:tcPr>
          <w:p>
            <w:pPr>
              <w:pStyle w:val="12"/>
            </w:pPr>
            <w:r>
              <w:t>科目名称</w:t>
            </w:r>
          </w:p>
        </w:tc>
        <w:tc>
          <w:tcPr>
            <w:tcW w:w="1989" w:type="dxa"/>
            <w:vAlign w:val="center"/>
          </w:tcPr>
          <w:p>
            <w:pPr>
              <w:pStyle w:val="12"/>
            </w:pPr>
            <w:r>
              <w:t>合计</w:t>
            </w:r>
          </w:p>
        </w:tc>
        <w:tc>
          <w:tcPr>
            <w:tcW w:w="1710" w:type="dxa"/>
            <w:vAlign w:val="center"/>
          </w:tcPr>
          <w:p>
            <w:pPr>
              <w:pStyle w:val="12"/>
            </w:pPr>
            <w:r>
              <w:t>人员经费</w:t>
            </w:r>
          </w:p>
        </w:tc>
        <w:tc>
          <w:tcPr>
            <w:tcW w:w="1560"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Align w:val="center"/>
          </w:tcPr>
          <w:p>
            <w:pPr>
              <w:pStyle w:val="12"/>
            </w:pPr>
            <w:r>
              <w:t>栏次</w:t>
            </w:r>
          </w:p>
        </w:tc>
        <w:tc>
          <w:tcPr>
            <w:tcW w:w="1380" w:type="dxa"/>
            <w:vAlign w:val="center"/>
          </w:tcPr>
          <w:p>
            <w:pPr>
              <w:pStyle w:val="12"/>
            </w:pPr>
            <w:r>
              <w:t>1</w:t>
            </w:r>
          </w:p>
        </w:tc>
        <w:tc>
          <w:tcPr>
            <w:tcW w:w="3771" w:type="dxa"/>
            <w:vAlign w:val="center"/>
          </w:tcPr>
          <w:p>
            <w:pPr>
              <w:pStyle w:val="12"/>
            </w:pPr>
            <w:r>
              <w:t>2</w:t>
            </w:r>
          </w:p>
        </w:tc>
        <w:tc>
          <w:tcPr>
            <w:tcW w:w="1989" w:type="dxa"/>
            <w:vAlign w:val="center"/>
          </w:tcPr>
          <w:p>
            <w:pPr>
              <w:pStyle w:val="12"/>
            </w:pPr>
            <w:r>
              <w:t>3</w:t>
            </w:r>
          </w:p>
        </w:tc>
        <w:tc>
          <w:tcPr>
            <w:tcW w:w="1710" w:type="dxa"/>
            <w:vAlign w:val="center"/>
          </w:tcPr>
          <w:p>
            <w:pPr>
              <w:pStyle w:val="12"/>
            </w:pPr>
            <w:r>
              <w:t>4</w:t>
            </w:r>
          </w:p>
        </w:tc>
        <w:tc>
          <w:tcPr>
            <w:tcW w:w="156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w:t>
            </w:r>
          </w:p>
        </w:tc>
        <w:tc>
          <w:tcPr>
            <w:tcW w:w="1380" w:type="dxa"/>
            <w:vAlign w:val="center"/>
          </w:tcPr>
          <w:p>
            <w:pPr>
              <w:pStyle w:val="18"/>
            </w:pPr>
          </w:p>
        </w:tc>
        <w:tc>
          <w:tcPr>
            <w:tcW w:w="3771" w:type="dxa"/>
            <w:vAlign w:val="center"/>
          </w:tcPr>
          <w:p>
            <w:pPr>
              <w:pStyle w:val="16"/>
            </w:pPr>
            <w:r>
              <w:t>合计</w:t>
            </w:r>
          </w:p>
        </w:tc>
        <w:tc>
          <w:tcPr>
            <w:tcW w:w="1989" w:type="dxa"/>
            <w:vAlign w:val="center"/>
          </w:tcPr>
          <w:p>
            <w:pPr>
              <w:pStyle w:val="17"/>
            </w:pPr>
            <w:r>
              <w:t>223.25</w:t>
            </w:r>
          </w:p>
        </w:tc>
        <w:tc>
          <w:tcPr>
            <w:tcW w:w="1710" w:type="dxa"/>
            <w:vAlign w:val="center"/>
          </w:tcPr>
          <w:p>
            <w:pPr>
              <w:pStyle w:val="17"/>
            </w:pPr>
            <w:r>
              <w:t>197.05</w:t>
            </w:r>
          </w:p>
        </w:tc>
        <w:tc>
          <w:tcPr>
            <w:tcW w:w="1560" w:type="dxa"/>
            <w:vAlign w:val="center"/>
          </w:tcPr>
          <w:p>
            <w:pPr>
              <w:pStyle w:val="17"/>
            </w:pPr>
            <w:r>
              <w:t>26.20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246" w:type="dxa"/>
            <w:vAlign w:val="center"/>
          </w:tcPr>
          <w:p>
            <w:pPr>
              <w:pStyle w:val="15"/>
            </w:pPr>
            <w:r>
              <w:t>2</w:t>
            </w:r>
          </w:p>
        </w:tc>
        <w:tc>
          <w:tcPr>
            <w:tcW w:w="1380" w:type="dxa"/>
            <w:vAlign w:val="center"/>
          </w:tcPr>
          <w:p>
            <w:pPr>
              <w:pStyle w:val="14"/>
            </w:pPr>
            <w:r>
              <w:t>301</w:t>
            </w:r>
          </w:p>
        </w:tc>
        <w:tc>
          <w:tcPr>
            <w:tcW w:w="3771" w:type="dxa"/>
            <w:vAlign w:val="center"/>
          </w:tcPr>
          <w:p>
            <w:pPr>
              <w:pStyle w:val="14"/>
            </w:pPr>
            <w:r>
              <w:t>工资福利支出</w:t>
            </w:r>
          </w:p>
        </w:tc>
        <w:tc>
          <w:tcPr>
            <w:tcW w:w="1989" w:type="dxa"/>
            <w:vAlign w:val="center"/>
          </w:tcPr>
          <w:p>
            <w:pPr>
              <w:pStyle w:val="13"/>
            </w:pPr>
            <w:r>
              <w:t>170.84</w:t>
            </w:r>
          </w:p>
        </w:tc>
        <w:tc>
          <w:tcPr>
            <w:tcW w:w="1710" w:type="dxa"/>
            <w:vAlign w:val="center"/>
          </w:tcPr>
          <w:p>
            <w:pPr>
              <w:pStyle w:val="13"/>
            </w:pPr>
            <w:r>
              <w:t>170.84</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3</w:t>
            </w:r>
          </w:p>
        </w:tc>
        <w:tc>
          <w:tcPr>
            <w:tcW w:w="1380" w:type="dxa"/>
            <w:vAlign w:val="center"/>
          </w:tcPr>
          <w:p>
            <w:pPr>
              <w:pStyle w:val="14"/>
            </w:pPr>
            <w:r>
              <w:t>30101</w:t>
            </w:r>
          </w:p>
        </w:tc>
        <w:tc>
          <w:tcPr>
            <w:tcW w:w="3771" w:type="dxa"/>
            <w:vAlign w:val="center"/>
          </w:tcPr>
          <w:p>
            <w:pPr>
              <w:pStyle w:val="14"/>
            </w:pPr>
            <w:r>
              <w:t>基本工资</w:t>
            </w:r>
          </w:p>
        </w:tc>
        <w:tc>
          <w:tcPr>
            <w:tcW w:w="1989" w:type="dxa"/>
            <w:vAlign w:val="center"/>
          </w:tcPr>
          <w:p>
            <w:pPr>
              <w:pStyle w:val="13"/>
            </w:pPr>
            <w:r>
              <w:t>53.15</w:t>
            </w:r>
          </w:p>
        </w:tc>
        <w:tc>
          <w:tcPr>
            <w:tcW w:w="1710" w:type="dxa"/>
            <w:vAlign w:val="center"/>
          </w:tcPr>
          <w:p>
            <w:pPr>
              <w:pStyle w:val="13"/>
            </w:pPr>
            <w:r>
              <w:t>53.15</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4</w:t>
            </w:r>
          </w:p>
        </w:tc>
        <w:tc>
          <w:tcPr>
            <w:tcW w:w="1380" w:type="dxa"/>
            <w:vAlign w:val="center"/>
          </w:tcPr>
          <w:p>
            <w:pPr>
              <w:pStyle w:val="14"/>
            </w:pPr>
            <w:r>
              <w:t>30102</w:t>
            </w:r>
          </w:p>
        </w:tc>
        <w:tc>
          <w:tcPr>
            <w:tcW w:w="3771" w:type="dxa"/>
            <w:vAlign w:val="center"/>
          </w:tcPr>
          <w:p>
            <w:pPr>
              <w:pStyle w:val="14"/>
            </w:pPr>
            <w:r>
              <w:t>津贴补贴</w:t>
            </w:r>
          </w:p>
        </w:tc>
        <w:tc>
          <w:tcPr>
            <w:tcW w:w="1989" w:type="dxa"/>
            <w:vAlign w:val="center"/>
          </w:tcPr>
          <w:p>
            <w:pPr>
              <w:pStyle w:val="13"/>
            </w:pPr>
            <w:r>
              <w:t>42.79</w:t>
            </w:r>
          </w:p>
        </w:tc>
        <w:tc>
          <w:tcPr>
            <w:tcW w:w="1710" w:type="dxa"/>
            <w:vAlign w:val="center"/>
          </w:tcPr>
          <w:p>
            <w:pPr>
              <w:pStyle w:val="13"/>
            </w:pPr>
            <w:r>
              <w:t>42.79</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5</w:t>
            </w:r>
          </w:p>
        </w:tc>
        <w:tc>
          <w:tcPr>
            <w:tcW w:w="1380" w:type="dxa"/>
            <w:vAlign w:val="center"/>
          </w:tcPr>
          <w:p>
            <w:pPr>
              <w:pStyle w:val="14"/>
            </w:pPr>
            <w:r>
              <w:t>30103</w:t>
            </w:r>
          </w:p>
        </w:tc>
        <w:tc>
          <w:tcPr>
            <w:tcW w:w="3771" w:type="dxa"/>
            <w:vAlign w:val="center"/>
          </w:tcPr>
          <w:p>
            <w:pPr>
              <w:pStyle w:val="14"/>
            </w:pPr>
            <w:r>
              <w:t>奖金</w:t>
            </w:r>
          </w:p>
        </w:tc>
        <w:tc>
          <w:tcPr>
            <w:tcW w:w="1989" w:type="dxa"/>
            <w:vAlign w:val="center"/>
          </w:tcPr>
          <w:p>
            <w:pPr>
              <w:pStyle w:val="13"/>
            </w:pPr>
            <w:r>
              <w:t>32.00</w:t>
            </w:r>
          </w:p>
        </w:tc>
        <w:tc>
          <w:tcPr>
            <w:tcW w:w="1710" w:type="dxa"/>
            <w:vAlign w:val="center"/>
          </w:tcPr>
          <w:p>
            <w:pPr>
              <w:pStyle w:val="13"/>
            </w:pPr>
            <w:r>
              <w:t>32.00</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6</w:t>
            </w:r>
          </w:p>
        </w:tc>
        <w:tc>
          <w:tcPr>
            <w:tcW w:w="1380" w:type="dxa"/>
            <w:vAlign w:val="center"/>
          </w:tcPr>
          <w:p>
            <w:pPr>
              <w:pStyle w:val="14"/>
            </w:pPr>
            <w:r>
              <w:t>30108</w:t>
            </w:r>
          </w:p>
        </w:tc>
        <w:tc>
          <w:tcPr>
            <w:tcW w:w="3771" w:type="dxa"/>
            <w:vAlign w:val="center"/>
          </w:tcPr>
          <w:p>
            <w:pPr>
              <w:pStyle w:val="14"/>
            </w:pPr>
            <w:r>
              <w:t>机关事业单位基本养老保险缴费</w:t>
            </w:r>
          </w:p>
        </w:tc>
        <w:tc>
          <w:tcPr>
            <w:tcW w:w="1989" w:type="dxa"/>
            <w:vAlign w:val="center"/>
          </w:tcPr>
          <w:p>
            <w:pPr>
              <w:pStyle w:val="13"/>
            </w:pPr>
            <w:r>
              <w:t>17.36</w:t>
            </w:r>
          </w:p>
        </w:tc>
        <w:tc>
          <w:tcPr>
            <w:tcW w:w="1710" w:type="dxa"/>
            <w:vAlign w:val="center"/>
          </w:tcPr>
          <w:p>
            <w:pPr>
              <w:pStyle w:val="13"/>
            </w:pPr>
            <w:r>
              <w:t>17.36</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7</w:t>
            </w:r>
          </w:p>
        </w:tc>
        <w:tc>
          <w:tcPr>
            <w:tcW w:w="1380" w:type="dxa"/>
            <w:vAlign w:val="center"/>
          </w:tcPr>
          <w:p>
            <w:pPr>
              <w:pStyle w:val="14"/>
            </w:pPr>
            <w:r>
              <w:t>30109</w:t>
            </w:r>
          </w:p>
        </w:tc>
        <w:tc>
          <w:tcPr>
            <w:tcW w:w="3771" w:type="dxa"/>
            <w:vAlign w:val="center"/>
          </w:tcPr>
          <w:p>
            <w:pPr>
              <w:pStyle w:val="14"/>
            </w:pPr>
            <w:r>
              <w:t>职业年金缴费</w:t>
            </w:r>
          </w:p>
        </w:tc>
        <w:tc>
          <w:tcPr>
            <w:tcW w:w="1989" w:type="dxa"/>
            <w:vAlign w:val="center"/>
          </w:tcPr>
          <w:p>
            <w:pPr>
              <w:pStyle w:val="13"/>
            </w:pPr>
            <w:r>
              <w:t>6.05</w:t>
            </w:r>
          </w:p>
        </w:tc>
        <w:tc>
          <w:tcPr>
            <w:tcW w:w="1710" w:type="dxa"/>
            <w:vAlign w:val="center"/>
          </w:tcPr>
          <w:p>
            <w:pPr>
              <w:pStyle w:val="13"/>
            </w:pPr>
            <w:r>
              <w:t>6.05</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8</w:t>
            </w:r>
          </w:p>
        </w:tc>
        <w:tc>
          <w:tcPr>
            <w:tcW w:w="1380" w:type="dxa"/>
            <w:vAlign w:val="center"/>
          </w:tcPr>
          <w:p>
            <w:pPr>
              <w:pStyle w:val="14"/>
            </w:pPr>
            <w:r>
              <w:t>30110</w:t>
            </w:r>
          </w:p>
        </w:tc>
        <w:tc>
          <w:tcPr>
            <w:tcW w:w="3771" w:type="dxa"/>
            <w:vAlign w:val="center"/>
          </w:tcPr>
          <w:p>
            <w:pPr>
              <w:pStyle w:val="14"/>
            </w:pPr>
            <w:r>
              <w:t>职工基本医疗保险缴费</w:t>
            </w:r>
          </w:p>
        </w:tc>
        <w:tc>
          <w:tcPr>
            <w:tcW w:w="1989" w:type="dxa"/>
            <w:vAlign w:val="center"/>
          </w:tcPr>
          <w:p>
            <w:pPr>
              <w:pStyle w:val="13"/>
            </w:pPr>
            <w:r>
              <w:t>4.83</w:t>
            </w:r>
          </w:p>
        </w:tc>
        <w:tc>
          <w:tcPr>
            <w:tcW w:w="1710" w:type="dxa"/>
            <w:vAlign w:val="center"/>
          </w:tcPr>
          <w:p>
            <w:pPr>
              <w:pStyle w:val="13"/>
            </w:pPr>
            <w:r>
              <w:t>4.83</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9</w:t>
            </w:r>
          </w:p>
        </w:tc>
        <w:tc>
          <w:tcPr>
            <w:tcW w:w="1380" w:type="dxa"/>
            <w:vAlign w:val="center"/>
          </w:tcPr>
          <w:p>
            <w:pPr>
              <w:pStyle w:val="14"/>
            </w:pPr>
            <w:r>
              <w:t>30112</w:t>
            </w:r>
          </w:p>
        </w:tc>
        <w:tc>
          <w:tcPr>
            <w:tcW w:w="3771" w:type="dxa"/>
            <w:vAlign w:val="center"/>
          </w:tcPr>
          <w:p>
            <w:pPr>
              <w:pStyle w:val="14"/>
            </w:pPr>
            <w:r>
              <w:t>其他社会保障缴费</w:t>
            </w:r>
          </w:p>
        </w:tc>
        <w:tc>
          <w:tcPr>
            <w:tcW w:w="1989" w:type="dxa"/>
            <w:vAlign w:val="center"/>
          </w:tcPr>
          <w:p>
            <w:pPr>
              <w:pStyle w:val="13"/>
            </w:pPr>
            <w:r>
              <w:t>0.46</w:t>
            </w:r>
          </w:p>
        </w:tc>
        <w:tc>
          <w:tcPr>
            <w:tcW w:w="1710" w:type="dxa"/>
            <w:vAlign w:val="center"/>
          </w:tcPr>
          <w:p>
            <w:pPr>
              <w:pStyle w:val="13"/>
            </w:pPr>
            <w:r>
              <w:t>0.46</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10</w:t>
            </w:r>
          </w:p>
        </w:tc>
        <w:tc>
          <w:tcPr>
            <w:tcW w:w="1380" w:type="dxa"/>
            <w:vAlign w:val="center"/>
          </w:tcPr>
          <w:p>
            <w:pPr>
              <w:pStyle w:val="14"/>
            </w:pPr>
            <w:r>
              <w:t>30113</w:t>
            </w:r>
          </w:p>
        </w:tc>
        <w:tc>
          <w:tcPr>
            <w:tcW w:w="3771" w:type="dxa"/>
            <w:vAlign w:val="center"/>
          </w:tcPr>
          <w:p>
            <w:pPr>
              <w:pStyle w:val="14"/>
            </w:pPr>
            <w:r>
              <w:t>住房公积金</w:t>
            </w:r>
          </w:p>
        </w:tc>
        <w:tc>
          <w:tcPr>
            <w:tcW w:w="1989" w:type="dxa"/>
            <w:vAlign w:val="center"/>
          </w:tcPr>
          <w:p>
            <w:pPr>
              <w:pStyle w:val="13"/>
            </w:pPr>
            <w:r>
              <w:t>14.20</w:t>
            </w:r>
          </w:p>
        </w:tc>
        <w:tc>
          <w:tcPr>
            <w:tcW w:w="1710" w:type="dxa"/>
            <w:vAlign w:val="center"/>
          </w:tcPr>
          <w:p>
            <w:pPr>
              <w:pStyle w:val="13"/>
            </w:pPr>
            <w:r>
              <w:t>14.20</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11</w:t>
            </w:r>
          </w:p>
        </w:tc>
        <w:tc>
          <w:tcPr>
            <w:tcW w:w="1380" w:type="dxa"/>
            <w:vAlign w:val="center"/>
          </w:tcPr>
          <w:p>
            <w:pPr>
              <w:pStyle w:val="14"/>
            </w:pPr>
            <w:r>
              <w:t>302</w:t>
            </w:r>
          </w:p>
        </w:tc>
        <w:tc>
          <w:tcPr>
            <w:tcW w:w="3771" w:type="dxa"/>
            <w:vAlign w:val="center"/>
          </w:tcPr>
          <w:p>
            <w:pPr>
              <w:pStyle w:val="14"/>
            </w:pPr>
            <w:r>
              <w:t>商品和服务支出</w:t>
            </w:r>
          </w:p>
        </w:tc>
        <w:tc>
          <w:tcPr>
            <w:tcW w:w="1989" w:type="dxa"/>
            <w:vAlign w:val="center"/>
          </w:tcPr>
          <w:p>
            <w:pPr>
              <w:pStyle w:val="13"/>
            </w:pPr>
            <w:r>
              <w:t>26.20</w:t>
            </w:r>
          </w:p>
        </w:tc>
        <w:tc>
          <w:tcPr>
            <w:tcW w:w="1710" w:type="dxa"/>
            <w:vAlign w:val="center"/>
          </w:tcPr>
          <w:p>
            <w:pPr>
              <w:pStyle w:val="13"/>
            </w:pPr>
          </w:p>
        </w:tc>
        <w:tc>
          <w:tcPr>
            <w:tcW w:w="1560" w:type="dxa"/>
            <w:vAlign w:val="center"/>
          </w:tcPr>
          <w:p>
            <w:pPr>
              <w:pStyle w:val="13"/>
            </w:pPr>
            <w:r>
              <w:t>26.20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12</w:t>
            </w:r>
          </w:p>
        </w:tc>
        <w:tc>
          <w:tcPr>
            <w:tcW w:w="1380" w:type="dxa"/>
            <w:vAlign w:val="center"/>
          </w:tcPr>
          <w:p>
            <w:pPr>
              <w:pStyle w:val="14"/>
            </w:pPr>
            <w:r>
              <w:t>30201</w:t>
            </w:r>
          </w:p>
        </w:tc>
        <w:tc>
          <w:tcPr>
            <w:tcW w:w="3771" w:type="dxa"/>
            <w:vAlign w:val="center"/>
          </w:tcPr>
          <w:p>
            <w:pPr>
              <w:pStyle w:val="14"/>
            </w:pPr>
            <w:r>
              <w:t>办公费</w:t>
            </w:r>
          </w:p>
        </w:tc>
        <w:tc>
          <w:tcPr>
            <w:tcW w:w="1989" w:type="dxa"/>
            <w:vAlign w:val="center"/>
          </w:tcPr>
          <w:p>
            <w:pPr>
              <w:pStyle w:val="13"/>
            </w:pPr>
            <w:r>
              <w:t>2.20</w:t>
            </w:r>
          </w:p>
        </w:tc>
        <w:tc>
          <w:tcPr>
            <w:tcW w:w="1710" w:type="dxa"/>
            <w:vAlign w:val="center"/>
          </w:tcPr>
          <w:p>
            <w:pPr>
              <w:pStyle w:val="13"/>
            </w:pPr>
          </w:p>
        </w:tc>
        <w:tc>
          <w:tcPr>
            <w:tcW w:w="1560"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13</w:t>
            </w:r>
          </w:p>
        </w:tc>
        <w:tc>
          <w:tcPr>
            <w:tcW w:w="1380" w:type="dxa"/>
            <w:vAlign w:val="center"/>
          </w:tcPr>
          <w:p>
            <w:pPr>
              <w:pStyle w:val="14"/>
            </w:pPr>
            <w:r>
              <w:t>30202</w:t>
            </w:r>
          </w:p>
        </w:tc>
        <w:tc>
          <w:tcPr>
            <w:tcW w:w="3771" w:type="dxa"/>
            <w:vAlign w:val="center"/>
          </w:tcPr>
          <w:p>
            <w:pPr>
              <w:pStyle w:val="14"/>
            </w:pPr>
            <w:r>
              <w:t>印刷费</w:t>
            </w:r>
          </w:p>
        </w:tc>
        <w:tc>
          <w:tcPr>
            <w:tcW w:w="1989" w:type="dxa"/>
            <w:vAlign w:val="center"/>
          </w:tcPr>
          <w:p>
            <w:pPr>
              <w:pStyle w:val="13"/>
            </w:pPr>
            <w:r>
              <w:t>0.10</w:t>
            </w:r>
          </w:p>
        </w:tc>
        <w:tc>
          <w:tcPr>
            <w:tcW w:w="1710" w:type="dxa"/>
            <w:vAlign w:val="center"/>
          </w:tcPr>
          <w:p>
            <w:pPr>
              <w:pStyle w:val="13"/>
            </w:pPr>
          </w:p>
        </w:tc>
        <w:tc>
          <w:tcPr>
            <w:tcW w:w="1560"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14</w:t>
            </w:r>
          </w:p>
        </w:tc>
        <w:tc>
          <w:tcPr>
            <w:tcW w:w="1380" w:type="dxa"/>
            <w:vAlign w:val="center"/>
          </w:tcPr>
          <w:p>
            <w:pPr>
              <w:pStyle w:val="14"/>
            </w:pPr>
            <w:r>
              <w:t>30205</w:t>
            </w:r>
          </w:p>
        </w:tc>
        <w:tc>
          <w:tcPr>
            <w:tcW w:w="3771" w:type="dxa"/>
            <w:vAlign w:val="center"/>
          </w:tcPr>
          <w:p>
            <w:pPr>
              <w:pStyle w:val="14"/>
            </w:pPr>
            <w:r>
              <w:t>水费</w:t>
            </w:r>
          </w:p>
        </w:tc>
        <w:tc>
          <w:tcPr>
            <w:tcW w:w="1989" w:type="dxa"/>
            <w:vAlign w:val="center"/>
          </w:tcPr>
          <w:p>
            <w:pPr>
              <w:pStyle w:val="13"/>
            </w:pPr>
            <w:r>
              <w:t>0.30</w:t>
            </w:r>
          </w:p>
        </w:tc>
        <w:tc>
          <w:tcPr>
            <w:tcW w:w="1710" w:type="dxa"/>
            <w:vAlign w:val="center"/>
          </w:tcPr>
          <w:p>
            <w:pPr>
              <w:pStyle w:val="13"/>
            </w:pPr>
          </w:p>
        </w:tc>
        <w:tc>
          <w:tcPr>
            <w:tcW w:w="1560"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15</w:t>
            </w:r>
          </w:p>
        </w:tc>
        <w:tc>
          <w:tcPr>
            <w:tcW w:w="1380" w:type="dxa"/>
            <w:vAlign w:val="center"/>
          </w:tcPr>
          <w:p>
            <w:pPr>
              <w:pStyle w:val="14"/>
            </w:pPr>
            <w:r>
              <w:t>30206</w:t>
            </w:r>
          </w:p>
        </w:tc>
        <w:tc>
          <w:tcPr>
            <w:tcW w:w="3771" w:type="dxa"/>
            <w:vAlign w:val="center"/>
          </w:tcPr>
          <w:p>
            <w:pPr>
              <w:pStyle w:val="14"/>
            </w:pPr>
            <w:r>
              <w:t>电费</w:t>
            </w:r>
          </w:p>
        </w:tc>
        <w:tc>
          <w:tcPr>
            <w:tcW w:w="1989" w:type="dxa"/>
            <w:vAlign w:val="center"/>
          </w:tcPr>
          <w:p>
            <w:pPr>
              <w:pStyle w:val="13"/>
            </w:pPr>
            <w:r>
              <w:t>0.80</w:t>
            </w:r>
          </w:p>
        </w:tc>
        <w:tc>
          <w:tcPr>
            <w:tcW w:w="1710" w:type="dxa"/>
            <w:vAlign w:val="center"/>
          </w:tcPr>
          <w:p>
            <w:pPr>
              <w:pStyle w:val="13"/>
            </w:pPr>
          </w:p>
        </w:tc>
        <w:tc>
          <w:tcPr>
            <w:tcW w:w="1560"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16</w:t>
            </w:r>
          </w:p>
        </w:tc>
        <w:tc>
          <w:tcPr>
            <w:tcW w:w="1380" w:type="dxa"/>
            <w:vAlign w:val="center"/>
          </w:tcPr>
          <w:p>
            <w:pPr>
              <w:pStyle w:val="14"/>
            </w:pPr>
            <w:r>
              <w:t>30207</w:t>
            </w:r>
          </w:p>
        </w:tc>
        <w:tc>
          <w:tcPr>
            <w:tcW w:w="3771" w:type="dxa"/>
            <w:vAlign w:val="center"/>
          </w:tcPr>
          <w:p>
            <w:pPr>
              <w:pStyle w:val="14"/>
            </w:pPr>
            <w:r>
              <w:t>邮电费</w:t>
            </w:r>
          </w:p>
        </w:tc>
        <w:tc>
          <w:tcPr>
            <w:tcW w:w="1989" w:type="dxa"/>
            <w:vAlign w:val="center"/>
          </w:tcPr>
          <w:p>
            <w:pPr>
              <w:pStyle w:val="13"/>
            </w:pPr>
            <w:r>
              <w:t>6.28</w:t>
            </w:r>
          </w:p>
        </w:tc>
        <w:tc>
          <w:tcPr>
            <w:tcW w:w="1710" w:type="dxa"/>
            <w:vAlign w:val="center"/>
          </w:tcPr>
          <w:p>
            <w:pPr>
              <w:pStyle w:val="13"/>
            </w:pPr>
          </w:p>
        </w:tc>
        <w:tc>
          <w:tcPr>
            <w:tcW w:w="1560" w:type="dxa"/>
            <w:vAlign w:val="center"/>
          </w:tcPr>
          <w:p>
            <w:pPr>
              <w:pStyle w:val="13"/>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17</w:t>
            </w:r>
          </w:p>
        </w:tc>
        <w:tc>
          <w:tcPr>
            <w:tcW w:w="1380" w:type="dxa"/>
            <w:vAlign w:val="center"/>
          </w:tcPr>
          <w:p>
            <w:pPr>
              <w:pStyle w:val="14"/>
            </w:pPr>
            <w:r>
              <w:t>30208</w:t>
            </w:r>
          </w:p>
        </w:tc>
        <w:tc>
          <w:tcPr>
            <w:tcW w:w="3771" w:type="dxa"/>
            <w:vAlign w:val="center"/>
          </w:tcPr>
          <w:p>
            <w:pPr>
              <w:pStyle w:val="14"/>
            </w:pPr>
            <w:r>
              <w:t>取暖费</w:t>
            </w:r>
          </w:p>
        </w:tc>
        <w:tc>
          <w:tcPr>
            <w:tcW w:w="1989" w:type="dxa"/>
            <w:vAlign w:val="center"/>
          </w:tcPr>
          <w:p>
            <w:pPr>
              <w:pStyle w:val="13"/>
            </w:pPr>
            <w:r>
              <w:t>0.64</w:t>
            </w:r>
          </w:p>
        </w:tc>
        <w:tc>
          <w:tcPr>
            <w:tcW w:w="1710" w:type="dxa"/>
            <w:vAlign w:val="center"/>
          </w:tcPr>
          <w:p>
            <w:pPr>
              <w:pStyle w:val="13"/>
            </w:pPr>
          </w:p>
        </w:tc>
        <w:tc>
          <w:tcPr>
            <w:tcW w:w="1560"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18</w:t>
            </w:r>
          </w:p>
        </w:tc>
        <w:tc>
          <w:tcPr>
            <w:tcW w:w="1380" w:type="dxa"/>
            <w:vAlign w:val="center"/>
          </w:tcPr>
          <w:p>
            <w:pPr>
              <w:pStyle w:val="14"/>
            </w:pPr>
            <w:r>
              <w:t>30209</w:t>
            </w:r>
          </w:p>
        </w:tc>
        <w:tc>
          <w:tcPr>
            <w:tcW w:w="3771" w:type="dxa"/>
            <w:vAlign w:val="center"/>
          </w:tcPr>
          <w:p>
            <w:pPr>
              <w:pStyle w:val="14"/>
            </w:pPr>
            <w:r>
              <w:t>物业管理费</w:t>
            </w:r>
          </w:p>
        </w:tc>
        <w:tc>
          <w:tcPr>
            <w:tcW w:w="1989" w:type="dxa"/>
            <w:vAlign w:val="center"/>
          </w:tcPr>
          <w:p>
            <w:pPr>
              <w:pStyle w:val="13"/>
            </w:pPr>
            <w:r>
              <w:t>1.00</w:t>
            </w:r>
          </w:p>
        </w:tc>
        <w:tc>
          <w:tcPr>
            <w:tcW w:w="1710" w:type="dxa"/>
            <w:vAlign w:val="center"/>
          </w:tcPr>
          <w:p>
            <w:pPr>
              <w:pStyle w:val="13"/>
            </w:pPr>
          </w:p>
        </w:tc>
        <w:tc>
          <w:tcPr>
            <w:tcW w:w="1560"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19</w:t>
            </w:r>
          </w:p>
        </w:tc>
        <w:tc>
          <w:tcPr>
            <w:tcW w:w="1380" w:type="dxa"/>
            <w:vAlign w:val="center"/>
          </w:tcPr>
          <w:p>
            <w:pPr>
              <w:pStyle w:val="14"/>
            </w:pPr>
            <w:r>
              <w:t>30211</w:t>
            </w:r>
          </w:p>
        </w:tc>
        <w:tc>
          <w:tcPr>
            <w:tcW w:w="3771" w:type="dxa"/>
            <w:vAlign w:val="center"/>
          </w:tcPr>
          <w:p>
            <w:pPr>
              <w:pStyle w:val="14"/>
            </w:pPr>
            <w:r>
              <w:t>差旅费</w:t>
            </w:r>
          </w:p>
        </w:tc>
        <w:tc>
          <w:tcPr>
            <w:tcW w:w="1989" w:type="dxa"/>
            <w:vAlign w:val="center"/>
          </w:tcPr>
          <w:p>
            <w:pPr>
              <w:pStyle w:val="13"/>
            </w:pPr>
            <w:r>
              <w:t>0.60</w:t>
            </w:r>
          </w:p>
        </w:tc>
        <w:tc>
          <w:tcPr>
            <w:tcW w:w="1710" w:type="dxa"/>
            <w:vAlign w:val="center"/>
          </w:tcPr>
          <w:p>
            <w:pPr>
              <w:pStyle w:val="13"/>
            </w:pPr>
          </w:p>
        </w:tc>
        <w:tc>
          <w:tcPr>
            <w:tcW w:w="1560"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20</w:t>
            </w:r>
          </w:p>
        </w:tc>
        <w:tc>
          <w:tcPr>
            <w:tcW w:w="1380" w:type="dxa"/>
            <w:vAlign w:val="center"/>
          </w:tcPr>
          <w:p>
            <w:pPr>
              <w:pStyle w:val="14"/>
            </w:pPr>
            <w:r>
              <w:t>30213</w:t>
            </w:r>
          </w:p>
        </w:tc>
        <w:tc>
          <w:tcPr>
            <w:tcW w:w="3771" w:type="dxa"/>
            <w:vAlign w:val="center"/>
          </w:tcPr>
          <w:p>
            <w:pPr>
              <w:pStyle w:val="14"/>
            </w:pPr>
            <w:r>
              <w:t>维修(护)费</w:t>
            </w:r>
          </w:p>
        </w:tc>
        <w:tc>
          <w:tcPr>
            <w:tcW w:w="1989" w:type="dxa"/>
            <w:vAlign w:val="center"/>
          </w:tcPr>
          <w:p>
            <w:pPr>
              <w:pStyle w:val="13"/>
            </w:pPr>
            <w:r>
              <w:t>0.30</w:t>
            </w:r>
          </w:p>
        </w:tc>
        <w:tc>
          <w:tcPr>
            <w:tcW w:w="1710" w:type="dxa"/>
            <w:vAlign w:val="center"/>
          </w:tcPr>
          <w:p>
            <w:pPr>
              <w:pStyle w:val="13"/>
            </w:pPr>
          </w:p>
        </w:tc>
        <w:tc>
          <w:tcPr>
            <w:tcW w:w="1560"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21</w:t>
            </w:r>
          </w:p>
        </w:tc>
        <w:tc>
          <w:tcPr>
            <w:tcW w:w="1380" w:type="dxa"/>
            <w:vAlign w:val="center"/>
          </w:tcPr>
          <w:p>
            <w:pPr>
              <w:pStyle w:val="14"/>
            </w:pPr>
            <w:r>
              <w:t>30216</w:t>
            </w:r>
          </w:p>
        </w:tc>
        <w:tc>
          <w:tcPr>
            <w:tcW w:w="3771" w:type="dxa"/>
            <w:vAlign w:val="center"/>
          </w:tcPr>
          <w:p>
            <w:pPr>
              <w:pStyle w:val="14"/>
            </w:pPr>
            <w:r>
              <w:t>培训费</w:t>
            </w:r>
          </w:p>
        </w:tc>
        <w:tc>
          <w:tcPr>
            <w:tcW w:w="1989" w:type="dxa"/>
            <w:vAlign w:val="center"/>
          </w:tcPr>
          <w:p>
            <w:pPr>
              <w:pStyle w:val="13"/>
            </w:pPr>
            <w:r>
              <w:t>0.65</w:t>
            </w:r>
          </w:p>
        </w:tc>
        <w:tc>
          <w:tcPr>
            <w:tcW w:w="1710" w:type="dxa"/>
            <w:vAlign w:val="center"/>
          </w:tcPr>
          <w:p>
            <w:pPr>
              <w:pStyle w:val="13"/>
            </w:pPr>
          </w:p>
        </w:tc>
        <w:tc>
          <w:tcPr>
            <w:tcW w:w="1560" w:type="dxa"/>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22</w:t>
            </w:r>
          </w:p>
        </w:tc>
        <w:tc>
          <w:tcPr>
            <w:tcW w:w="1380" w:type="dxa"/>
            <w:vAlign w:val="center"/>
          </w:tcPr>
          <w:p>
            <w:pPr>
              <w:pStyle w:val="14"/>
            </w:pPr>
            <w:r>
              <w:t>30217</w:t>
            </w:r>
          </w:p>
        </w:tc>
        <w:tc>
          <w:tcPr>
            <w:tcW w:w="3771" w:type="dxa"/>
            <w:vAlign w:val="center"/>
          </w:tcPr>
          <w:p>
            <w:pPr>
              <w:pStyle w:val="14"/>
            </w:pPr>
            <w:r>
              <w:t>公务接待费</w:t>
            </w:r>
          </w:p>
        </w:tc>
        <w:tc>
          <w:tcPr>
            <w:tcW w:w="1989" w:type="dxa"/>
            <w:vAlign w:val="center"/>
          </w:tcPr>
          <w:p>
            <w:pPr>
              <w:pStyle w:val="13"/>
            </w:pPr>
            <w:r>
              <w:t>0.10</w:t>
            </w:r>
          </w:p>
        </w:tc>
        <w:tc>
          <w:tcPr>
            <w:tcW w:w="1710" w:type="dxa"/>
            <w:vAlign w:val="center"/>
          </w:tcPr>
          <w:p>
            <w:pPr>
              <w:pStyle w:val="13"/>
            </w:pPr>
          </w:p>
        </w:tc>
        <w:tc>
          <w:tcPr>
            <w:tcW w:w="1560"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23</w:t>
            </w:r>
          </w:p>
        </w:tc>
        <w:tc>
          <w:tcPr>
            <w:tcW w:w="1380" w:type="dxa"/>
            <w:vAlign w:val="center"/>
          </w:tcPr>
          <w:p>
            <w:pPr>
              <w:pStyle w:val="14"/>
            </w:pPr>
            <w:r>
              <w:t>30228</w:t>
            </w:r>
          </w:p>
        </w:tc>
        <w:tc>
          <w:tcPr>
            <w:tcW w:w="3771" w:type="dxa"/>
            <w:vAlign w:val="center"/>
          </w:tcPr>
          <w:p>
            <w:pPr>
              <w:pStyle w:val="14"/>
            </w:pPr>
            <w:r>
              <w:t>工会经费</w:t>
            </w:r>
          </w:p>
        </w:tc>
        <w:tc>
          <w:tcPr>
            <w:tcW w:w="1989" w:type="dxa"/>
            <w:vAlign w:val="center"/>
          </w:tcPr>
          <w:p>
            <w:pPr>
              <w:pStyle w:val="13"/>
            </w:pPr>
            <w:r>
              <w:t>1.80</w:t>
            </w:r>
          </w:p>
        </w:tc>
        <w:tc>
          <w:tcPr>
            <w:tcW w:w="1710" w:type="dxa"/>
            <w:vAlign w:val="center"/>
          </w:tcPr>
          <w:p>
            <w:pPr>
              <w:pStyle w:val="13"/>
            </w:pPr>
          </w:p>
        </w:tc>
        <w:tc>
          <w:tcPr>
            <w:tcW w:w="1560"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24</w:t>
            </w:r>
          </w:p>
        </w:tc>
        <w:tc>
          <w:tcPr>
            <w:tcW w:w="1380" w:type="dxa"/>
            <w:vAlign w:val="center"/>
          </w:tcPr>
          <w:p>
            <w:pPr>
              <w:pStyle w:val="14"/>
            </w:pPr>
            <w:r>
              <w:t>30229</w:t>
            </w:r>
          </w:p>
        </w:tc>
        <w:tc>
          <w:tcPr>
            <w:tcW w:w="3771" w:type="dxa"/>
            <w:vAlign w:val="center"/>
          </w:tcPr>
          <w:p>
            <w:pPr>
              <w:pStyle w:val="14"/>
            </w:pPr>
            <w:r>
              <w:t>福利费</w:t>
            </w:r>
          </w:p>
        </w:tc>
        <w:tc>
          <w:tcPr>
            <w:tcW w:w="1989" w:type="dxa"/>
            <w:vAlign w:val="center"/>
          </w:tcPr>
          <w:p>
            <w:pPr>
              <w:pStyle w:val="13"/>
            </w:pPr>
            <w:r>
              <w:t>1.27</w:t>
            </w:r>
          </w:p>
        </w:tc>
        <w:tc>
          <w:tcPr>
            <w:tcW w:w="1710" w:type="dxa"/>
            <w:vAlign w:val="center"/>
          </w:tcPr>
          <w:p>
            <w:pPr>
              <w:pStyle w:val="13"/>
            </w:pPr>
          </w:p>
        </w:tc>
        <w:tc>
          <w:tcPr>
            <w:tcW w:w="1560" w:type="dxa"/>
            <w:vAlign w:val="center"/>
          </w:tcPr>
          <w:p>
            <w:pPr>
              <w:pStyle w:val="13"/>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25</w:t>
            </w:r>
          </w:p>
        </w:tc>
        <w:tc>
          <w:tcPr>
            <w:tcW w:w="1380" w:type="dxa"/>
            <w:vAlign w:val="center"/>
          </w:tcPr>
          <w:p>
            <w:pPr>
              <w:pStyle w:val="14"/>
            </w:pPr>
            <w:r>
              <w:t>30231</w:t>
            </w:r>
          </w:p>
        </w:tc>
        <w:tc>
          <w:tcPr>
            <w:tcW w:w="3771" w:type="dxa"/>
            <w:vAlign w:val="center"/>
          </w:tcPr>
          <w:p>
            <w:pPr>
              <w:pStyle w:val="14"/>
            </w:pPr>
            <w:r>
              <w:t>公务用车运行维护费</w:t>
            </w:r>
          </w:p>
        </w:tc>
        <w:tc>
          <w:tcPr>
            <w:tcW w:w="1989" w:type="dxa"/>
            <w:vAlign w:val="center"/>
          </w:tcPr>
          <w:p>
            <w:pPr>
              <w:pStyle w:val="13"/>
            </w:pPr>
            <w:r>
              <w:t>2.30</w:t>
            </w:r>
          </w:p>
        </w:tc>
        <w:tc>
          <w:tcPr>
            <w:tcW w:w="1710" w:type="dxa"/>
            <w:vAlign w:val="center"/>
          </w:tcPr>
          <w:p>
            <w:pPr>
              <w:pStyle w:val="13"/>
            </w:pPr>
          </w:p>
        </w:tc>
        <w:tc>
          <w:tcPr>
            <w:tcW w:w="1560" w:type="dxa"/>
            <w:vAlign w:val="center"/>
          </w:tcPr>
          <w:p>
            <w:pPr>
              <w:pStyle w:val="13"/>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26</w:t>
            </w:r>
          </w:p>
        </w:tc>
        <w:tc>
          <w:tcPr>
            <w:tcW w:w="1380" w:type="dxa"/>
            <w:vAlign w:val="center"/>
          </w:tcPr>
          <w:p>
            <w:pPr>
              <w:pStyle w:val="14"/>
            </w:pPr>
            <w:r>
              <w:t>30239</w:t>
            </w:r>
          </w:p>
        </w:tc>
        <w:tc>
          <w:tcPr>
            <w:tcW w:w="3771" w:type="dxa"/>
            <w:vAlign w:val="center"/>
          </w:tcPr>
          <w:p>
            <w:pPr>
              <w:pStyle w:val="14"/>
            </w:pPr>
            <w:r>
              <w:t>其他交通费用</w:t>
            </w:r>
          </w:p>
        </w:tc>
        <w:tc>
          <w:tcPr>
            <w:tcW w:w="1989" w:type="dxa"/>
            <w:vAlign w:val="center"/>
          </w:tcPr>
          <w:p>
            <w:pPr>
              <w:pStyle w:val="13"/>
            </w:pPr>
            <w:r>
              <w:t>7.86</w:t>
            </w:r>
          </w:p>
        </w:tc>
        <w:tc>
          <w:tcPr>
            <w:tcW w:w="1710" w:type="dxa"/>
            <w:vAlign w:val="center"/>
          </w:tcPr>
          <w:p>
            <w:pPr>
              <w:pStyle w:val="13"/>
            </w:pPr>
          </w:p>
        </w:tc>
        <w:tc>
          <w:tcPr>
            <w:tcW w:w="1560" w:type="dxa"/>
            <w:vAlign w:val="center"/>
          </w:tcPr>
          <w:p>
            <w:pPr>
              <w:pStyle w:val="13"/>
            </w:pPr>
            <w:r>
              <w:t>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27</w:t>
            </w:r>
          </w:p>
        </w:tc>
        <w:tc>
          <w:tcPr>
            <w:tcW w:w="1380" w:type="dxa"/>
            <w:vAlign w:val="center"/>
          </w:tcPr>
          <w:p>
            <w:pPr>
              <w:pStyle w:val="14"/>
            </w:pPr>
            <w:r>
              <w:t>303</w:t>
            </w:r>
          </w:p>
        </w:tc>
        <w:tc>
          <w:tcPr>
            <w:tcW w:w="3771" w:type="dxa"/>
            <w:vAlign w:val="center"/>
          </w:tcPr>
          <w:p>
            <w:pPr>
              <w:pStyle w:val="14"/>
            </w:pPr>
            <w:r>
              <w:t>对个人和家庭的补助</w:t>
            </w:r>
          </w:p>
        </w:tc>
        <w:tc>
          <w:tcPr>
            <w:tcW w:w="1989" w:type="dxa"/>
            <w:vAlign w:val="center"/>
          </w:tcPr>
          <w:p>
            <w:pPr>
              <w:pStyle w:val="13"/>
            </w:pPr>
            <w:r>
              <w:t>26.21</w:t>
            </w:r>
          </w:p>
        </w:tc>
        <w:tc>
          <w:tcPr>
            <w:tcW w:w="1710" w:type="dxa"/>
            <w:vAlign w:val="center"/>
          </w:tcPr>
          <w:p>
            <w:pPr>
              <w:pStyle w:val="13"/>
            </w:pPr>
            <w:r>
              <w:t>26.21</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28</w:t>
            </w:r>
          </w:p>
        </w:tc>
        <w:tc>
          <w:tcPr>
            <w:tcW w:w="1380" w:type="dxa"/>
            <w:vAlign w:val="center"/>
          </w:tcPr>
          <w:p>
            <w:pPr>
              <w:pStyle w:val="14"/>
            </w:pPr>
            <w:r>
              <w:t>30302</w:t>
            </w:r>
          </w:p>
        </w:tc>
        <w:tc>
          <w:tcPr>
            <w:tcW w:w="3771" w:type="dxa"/>
            <w:vAlign w:val="center"/>
          </w:tcPr>
          <w:p>
            <w:pPr>
              <w:pStyle w:val="14"/>
            </w:pPr>
            <w:r>
              <w:t>退休费</w:t>
            </w:r>
          </w:p>
        </w:tc>
        <w:tc>
          <w:tcPr>
            <w:tcW w:w="1989" w:type="dxa"/>
            <w:vAlign w:val="center"/>
          </w:tcPr>
          <w:p>
            <w:pPr>
              <w:pStyle w:val="13"/>
            </w:pPr>
            <w:r>
              <w:t>13.90</w:t>
            </w:r>
          </w:p>
        </w:tc>
        <w:tc>
          <w:tcPr>
            <w:tcW w:w="1710" w:type="dxa"/>
            <w:vAlign w:val="center"/>
          </w:tcPr>
          <w:p>
            <w:pPr>
              <w:pStyle w:val="13"/>
            </w:pPr>
            <w:r>
              <w:t>13.90</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29</w:t>
            </w:r>
          </w:p>
        </w:tc>
        <w:tc>
          <w:tcPr>
            <w:tcW w:w="1380" w:type="dxa"/>
            <w:vAlign w:val="center"/>
          </w:tcPr>
          <w:p>
            <w:pPr>
              <w:pStyle w:val="14"/>
            </w:pPr>
            <w:r>
              <w:t>30307</w:t>
            </w:r>
          </w:p>
        </w:tc>
        <w:tc>
          <w:tcPr>
            <w:tcW w:w="3771" w:type="dxa"/>
            <w:vAlign w:val="center"/>
          </w:tcPr>
          <w:p>
            <w:pPr>
              <w:pStyle w:val="14"/>
            </w:pPr>
            <w:r>
              <w:t>医疗费补助</w:t>
            </w:r>
          </w:p>
        </w:tc>
        <w:tc>
          <w:tcPr>
            <w:tcW w:w="1989" w:type="dxa"/>
            <w:vAlign w:val="center"/>
          </w:tcPr>
          <w:p>
            <w:pPr>
              <w:pStyle w:val="13"/>
            </w:pPr>
            <w:r>
              <w:t>12.29</w:t>
            </w:r>
          </w:p>
        </w:tc>
        <w:tc>
          <w:tcPr>
            <w:tcW w:w="1710" w:type="dxa"/>
            <w:vAlign w:val="center"/>
          </w:tcPr>
          <w:p>
            <w:pPr>
              <w:pStyle w:val="13"/>
            </w:pPr>
            <w:r>
              <w:t>12.29</w:t>
            </w:r>
          </w:p>
        </w:tc>
        <w:tc>
          <w:tcPr>
            <w:tcW w:w="15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30</w:t>
            </w:r>
          </w:p>
        </w:tc>
        <w:tc>
          <w:tcPr>
            <w:tcW w:w="1380" w:type="dxa"/>
            <w:vAlign w:val="center"/>
          </w:tcPr>
          <w:p>
            <w:pPr>
              <w:pStyle w:val="14"/>
            </w:pPr>
            <w:r>
              <w:t>30309</w:t>
            </w:r>
          </w:p>
        </w:tc>
        <w:tc>
          <w:tcPr>
            <w:tcW w:w="3771" w:type="dxa"/>
            <w:vAlign w:val="center"/>
          </w:tcPr>
          <w:p>
            <w:pPr>
              <w:pStyle w:val="14"/>
            </w:pPr>
            <w:r>
              <w:t>奖励金</w:t>
            </w:r>
          </w:p>
        </w:tc>
        <w:tc>
          <w:tcPr>
            <w:tcW w:w="1989" w:type="dxa"/>
            <w:vAlign w:val="center"/>
          </w:tcPr>
          <w:p>
            <w:pPr>
              <w:pStyle w:val="13"/>
            </w:pPr>
            <w:r>
              <w:t>0.02</w:t>
            </w:r>
          </w:p>
        </w:tc>
        <w:tc>
          <w:tcPr>
            <w:tcW w:w="1710" w:type="dxa"/>
            <w:vAlign w:val="center"/>
          </w:tcPr>
          <w:p>
            <w:pPr>
              <w:pStyle w:val="13"/>
            </w:pPr>
            <w:r>
              <w:t>0.02</w:t>
            </w:r>
          </w:p>
        </w:tc>
        <w:tc>
          <w:tcPr>
            <w:tcW w:w="156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6"/>
        <w:gridCol w:w="2218"/>
        <w:gridCol w:w="1643"/>
        <w:gridCol w:w="2019"/>
        <w:gridCol w:w="126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87" w:type="dxa"/>
            <w:gridSpan w:val="3"/>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2019" w:type="dxa"/>
            <w:tcBorders>
              <w:top w:val="single" w:color="FFFFFF" w:sz="6" w:space="0"/>
              <w:left w:val="single" w:color="FFFFFF" w:sz="6" w:space="0"/>
              <w:right w:val="single" w:color="FFFFFF" w:sz="6" w:space="0"/>
            </w:tcBorders>
            <w:vAlign w:val="center"/>
          </w:tcPr>
          <w:p>
            <w:pPr>
              <w:pStyle w:val="10"/>
            </w:pPr>
            <w:r>
              <w:t>预算年度：2023</w:t>
            </w:r>
          </w:p>
        </w:tc>
        <w:tc>
          <w:tcPr>
            <w:tcW w:w="291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26" w:type="dxa"/>
            <w:vMerge w:val="restart"/>
            <w:vAlign w:val="center"/>
          </w:tcPr>
          <w:p>
            <w:pPr>
              <w:pStyle w:val="12"/>
            </w:pPr>
            <w:r>
              <w:t>序号</w:t>
            </w:r>
          </w:p>
        </w:tc>
        <w:tc>
          <w:tcPr>
            <w:tcW w:w="3861" w:type="dxa"/>
            <w:gridSpan w:val="2"/>
            <w:vAlign w:val="center"/>
          </w:tcPr>
          <w:p>
            <w:pPr>
              <w:pStyle w:val="12"/>
            </w:pPr>
            <w:r>
              <w:t>功能分类科目</w:t>
            </w:r>
          </w:p>
        </w:tc>
        <w:tc>
          <w:tcPr>
            <w:tcW w:w="2019" w:type="dxa"/>
            <w:vMerge w:val="restart"/>
            <w:vAlign w:val="center"/>
          </w:tcPr>
          <w:p>
            <w:pPr>
              <w:pStyle w:val="12"/>
            </w:pPr>
            <w:r>
              <w:t>合计</w:t>
            </w:r>
          </w:p>
        </w:tc>
        <w:tc>
          <w:tcPr>
            <w:tcW w:w="1267"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26" w:type="dxa"/>
            <w:vMerge w:val="continue"/>
          </w:tcPr>
          <w:p/>
        </w:tc>
        <w:tc>
          <w:tcPr>
            <w:tcW w:w="2218" w:type="dxa"/>
            <w:vAlign w:val="center"/>
          </w:tcPr>
          <w:p>
            <w:pPr>
              <w:pStyle w:val="12"/>
            </w:pPr>
            <w:r>
              <w:t>科目编码</w:t>
            </w:r>
          </w:p>
        </w:tc>
        <w:tc>
          <w:tcPr>
            <w:tcW w:w="1643" w:type="dxa"/>
            <w:vAlign w:val="center"/>
          </w:tcPr>
          <w:p>
            <w:pPr>
              <w:pStyle w:val="12"/>
            </w:pPr>
            <w:r>
              <w:t>科目名称</w:t>
            </w:r>
          </w:p>
        </w:tc>
        <w:tc>
          <w:tcPr>
            <w:tcW w:w="2019" w:type="dxa"/>
            <w:vMerge w:val="continue"/>
          </w:tcPr>
          <w:p/>
        </w:tc>
        <w:tc>
          <w:tcPr>
            <w:tcW w:w="1267"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26" w:type="dxa"/>
            <w:vAlign w:val="center"/>
          </w:tcPr>
          <w:p>
            <w:pPr>
              <w:pStyle w:val="12"/>
            </w:pPr>
            <w:r>
              <w:t>栏次</w:t>
            </w:r>
          </w:p>
        </w:tc>
        <w:tc>
          <w:tcPr>
            <w:tcW w:w="2218" w:type="dxa"/>
            <w:vAlign w:val="center"/>
          </w:tcPr>
          <w:p>
            <w:pPr>
              <w:pStyle w:val="12"/>
            </w:pPr>
            <w:r>
              <w:t>1</w:t>
            </w:r>
          </w:p>
        </w:tc>
        <w:tc>
          <w:tcPr>
            <w:tcW w:w="1643" w:type="dxa"/>
            <w:vAlign w:val="center"/>
          </w:tcPr>
          <w:p>
            <w:pPr>
              <w:pStyle w:val="12"/>
            </w:pPr>
            <w:r>
              <w:t>2</w:t>
            </w:r>
          </w:p>
        </w:tc>
        <w:tc>
          <w:tcPr>
            <w:tcW w:w="2019" w:type="dxa"/>
            <w:vAlign w:val="center"/>
          </w:tcPr>
          <w:p>
            <w:pPr>
              <w:pStyle w:val="12"/>
            </w:pPr>
            <w:r>
              <w:t>3</w:t>
            </w:r>
          </w:p>
        </w:tc>
        <w:tc>
          <w:tcPr>
            <w:tcW w:w="1267"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6" w:type="dxa"/>
            <w:vAlign w:val="center"/>
          </w:tcPr>
          <w:p>
            <w:pPr>
              <w:pStyle w:val="15"/>
            </w:pPr>
          </w:p>
        </w:tc>
        <w:tc>
          <w:tcPr>
            <w:tcW w:w="2218" w:type="dxa"/>
            <w:vAlign w:val="center"/>
          </w:tcPr>
          <w:p>
            <w:pPr>
              <w:pStyle w:val="14"/>
            </w:pPr>
          </w:p>
        </w:tc>
        <w:tc>
          <w:tcPr>
            <w:tcW w:w="1643" w:type="dxa"/>
            <w:vAlign w:val="center"/>
          </w:tcPr>
          <w:p>
            <w:pPr>
              <w:pStyle w:val="14"/>
            </w:pPr>
          </w:p>
        </w:tc>
        <w:tc>
          <w:tcPr>
            <w:tcW w:w="2019" w:type="dxa"/>
            <w:vAlign w:val="center"/>
          </w:tcPr>
          <w:p>
            <w:pPr>
              <w:pStyle w:val="13"/>
            </w:pPr>
          </w:p>
        </w:tc>
        <w:tc>
          <w:tcPr>
            <w:tcW w:w="1267"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6"/>
        <w:gridCol w:w="1643"/>
        <w:gridCol w:w="1643"/>
        <w:gridCol w:w="2132"/>
        <w:gridCol w:w="115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82" w:type="dxa"/>
            <w:gridSpan w:val="3"/>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2132" w:type="dxa"/>
            <w:tcBorders>
              <w:top w:val="single" w:color="FFFFFF" w:sz="6" w:space="0"/>
              <w:left w:val="single" w:color="FFFFFF" w:sz="6" w:space="0"/>
              <w:right w:val="single" w:color="FFFFFF" w:sz="6" w:space="0"/>
            </w:tcBorders>
            <w:vAlign w:val="center"/>
          </w:tcPr>
          <w:p>
            <w:pPr>
              <w:pStyle w:val="10"/>
            </w:pPr>
            <w:r>
              <w:t>预算年度：2023</w:t>
            </w:r>
          </w:p>
        </w:tc>
        <w:tc>
          <w:tcPr>
            <w:tcW w:w="279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96" w:type="dxa"/>
            <w:vMerge w:val="restart"/>
            <w:vAlign w:val="center"/>
          </w:tcPr>
          <w:p>
            <w:pPr>
              <w:pStyle w:val="12"/>
            </w:pPr>
            <w:r>
              <w:t>序号</w:t>
            </w:r>
          </w:p>
        </w:tc>
        <w:tc>
          <w:tcPr>
            <w:tcW w:w="3286" w:type="dxa"/>
            <w:gridSpan w:val="2"/>
            <w:vAlign w:val="center"/>
          </w:tcPr>
          <w:p>
            <w:pPr>
              <w:pStyle w:val="12"/>
            </w:pPr>
            <w:r>
              <w:t>功能分类科目</w:t>
            </w:r>
          </w:p>
        </w:tc>
        <w:tc>
          <w:tcPr>
            <w:tcW w:w="2132" w:type="dxa"/>
            <w:vMerge w:val="restart"/>
            <w:vAlign w:val="center"/>
          </w:tcPr>
          <w:p>
            <w:pPr>
              <w:pStyle w:val="12"/>
            </w:pPr>
            <w:r>
              <w:t>合计</w:t>
            </w:r>
          </w:p>
        </w:tc>
        <w:tc>
          <w:tcPr>
            <w:tcW w:w="1154"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96"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132" w:type="dxa"/>
            <w:vMerge w:val="continue"/>
          </w:tcPr>
          <w:p/>
        </w:tc>
        <w:tc>
          <w:tcPr>
            <w:tcW w:w="1154"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96"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32" w:type="dxa"/>
            <w:vAlign w:val="center"/>
          </w:tcPr>
          <w:p>
            <w:pPr>
              <w:pStyle w:val="12"/>
            </w:pPr>
            <w:r>
              <w:t>3</w:t>
            </w:r>
          </w:p>
        </w:tc>
        <w:tc>
          <w:tcPr>
            <w:tcW w:w="1154"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6" w:type="dxa"/>
            <w:vAlign w:val="center"/>
          </w:tcPr>
          <w:p>
            <w:pPr>
              <w:pStyle w:val="15"/>
            </w:pPr>
          </w:p>
        </w:tc>
        <w:tc>
          <w:tcPr>
            <w:tcW w:w="1643" w:type="dxa"/>
            <w:vAlign w:val="center"/>
          </w:tcPr>
          <w:p>
            <w:pPr>
              <w:pStyle w:val="14"/>
            </w:pPr>
          </w:p>
        </w:tc>
        <w:tc>
          <w:tcPr>
            <w:tcW w:w="1643" w:type="dxa"/>
            <w:vAlign w:val="center"/>
          </w:tcPr>
          <w:p>
            <w:pPr>
              <w:pStyle w:val="14"/>
            </w:pPr>
          </w:p>
        </w:tc>
        <w:tc>
          <w:tcPr>
            <w:tcW w:w="2132" w:type="dxa"/>
            <w:vAlign w:val="center"/>
          </w:tcPr>
          <w:p>
            <w:pPr>
              <w:pStyle w:val="13"/>
            </w:pPr>
          </w:p>
        </w:tc>
        <w:tc>
          <w:tcPr>
            <w:tcW w:w="1154"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4102"/>
        <w:gridCol w:w="1236"/>
        <w:gridCol w:w="2337"/>
        <w:gridCol w:w="1356"/>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00"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337" w:type="dxa"/>
            <w:tcBorders>
              <w:top w:val="single" w:color="FFFFFF" w:sz="6" w:space="0"/>
              <w:left w:val="single" w:color="FFFFFF" w:sz="6" w:space="0"/>
              <w:right w:val="single" w:color="FFFFFF" w:sz="6" w:space="0"/>
            </w:tcBorders>
            <w:vAlign w:val="center"/>
          </w:tcPr>
          <w:p>
            <w:pPr>
              <w:pStyle w:val="10"/>
              <w:jc w:val="both"/>
              <w:rPr>
                <w:rFonts w:hint="default" w:eastAsia="方正小标宋_GBK"/>
                <w:lang w:val="en-US" w:eastAsia="zh-CN"/>
              </w:rPr>
            </w:pPr>
            <w:r>
              <w:t>预算年度：</w:t>
            </w:r>
            <w:r>
              <w:rPr>
                <w:rFonts w:hint="eastAsia"/>
                <w:lang w:val="en-US" w:eastAsia="zh-CN"/>
              </w:rPr>
              <w:t>2023</w:t>
            </w:r>
          </w:p>
        </w:tc>
        <w:tc>
          <w:tcPr>
            <w:tcW w:w="317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2" w:type="dxa"/>
            <w:vMerge w:val="restart"/>
            <w:vAlign w:val="center"/>
          </w:tcPr>
          <w:p>
            <w:pPr>
              <w:pStyle w:val="12"/>
            </w:pPr>
            <w:r>
              <w:t>序号</w:t>
            </w:r>
          </w:p>
        </w:tc>
        <w:tc>
          <w:tcPr>
            <w:tcW w:w="4102" w:type="dxa"/>
            <w:vMerge w:val="restart"/>
            <w:vAlign w:val="center"/>
          </w:tcPr>
          <w:p>
            <w:pPr>
              <w:pStyle w:val="12"/>
            </w:pPr>
            <w:r>
              <w:t>项  目</w:t>
            </w:r>
          </w:p>
        </w:tc>
        <w:tc>
          <w:tcPr>
            <w:tcW w:w="674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62" w:type="dxa"/>
            <w:vMerge w:val="continue"/>
          </w:tcPr>
          <w:p/>
        </w:tc>
        <w:tc>
          <w:tcPr>
            <w:tcW w:w="4102" w:type="dxa"/>
            <w:vMerge w:val="continue"/>
          </w:tcPr>
          <w:p/>
        </w:tc>
        <w:tc>
          <w:tcPr>
            <w:tcW w:w="1236" w:type="dxa"/>
            <w:vAlign w:val="center"/>
          </w:tcPr>
          <w:p>
            <w:pPr>
              <w:pStyle w:val="12"/>
            </w:pPr>
            <w:r>
              <w:t>合计</w:t>
            </w:r>
          </w:p>
        </w:tc>
        <w:tc>
          <w:tcPr>
            <w:tcW w:w="2337" w:type="dxa"/>
            <w:vAlign w:val="center"/>
          </w:tcPr>
          <w:p>
            <w:pPr>
              <w:pStyle w:val="12"/>
            </w:pPr>
            <w:r>
              <w:t>一般公共预算              财政拨款</w:t>
            </w:r>
          </w:p>
        </w:tc>
        <w:tc>
          <w:tcPr>
            <w:tcW w:w="1356" w:type="dxa"/>
            <w:vAlign w:val="center"/>
          </w:tcPr>
          <w:p>
            <w:pPr>
              <w:pStyle w:val="12"/>
            </w:pPr>
            <w:r>
              <w:t>政府性基金                  预算拨款</w:t>
            </w:r>
          </w:p>
        </w:tc>
        <w:tc>
          <w:tcPr>
            <w:tcW w:w="1819"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62" w:type="dxa"/>
            <w:vAlign w:val="center"/>
          </w:tcPr>
          <w:p>
            <w:pPr>
              <w:pStyle w:val="12"/>
            </w:pPr>
            <w:r>
              <w:t>栏次</w:t>
            </w:r>
          </w:p>
        </w:tc>
        <w:tc>
          <w:tcPr>
            <w:tcW w:w="4102" w:type="dxa"/>
            <w:vAlign w:val="center"/>
          </w:tcPr>
          <w:p>
            <w:pPr>
              <w:pStyle w:val="12"/>
            </w:pPr>
            <w:r>
              <w:t>1</w:t>
            </w:r>
          </w:p>
        </w:tc>
        <w:tc>
          <w:tcPr>
            <w:tcW w:w="1236" w:type="dxa"/>
            <w:vAlign w:val="center"/>
          </w:tcPr>
          <w:p>
            <w:pPr>
              <w:pStyle w:val="12"/>
            </w:pPr>
            <w:r>
              <w:t>2</w:t>
            </w:r>
          </w:p>
        </w:tc>
        <w:tc>
          <w:tcPr>
            <w:tcW w:w="2337" w:type="dxa"/>
            <w:vAlign w:val="center"/>
          </w:tcPr>
          <w:p>
            <w:pPr>
              <w:pStyle w:val="12"/>
            </w:pPr>
            <w:r>
              <w:t>3</w:t>
            </w:r>
          </w:p>
        </w:tc>
        <w:tc>
          <w:tcPr>
            <w:tcW w:w="1356" w:type="dxa"/>
            <w:vAlign w:val="center"/>
          </w:tcPr>
          <w:p>
            <w:pPr>
              <w:pStyle w:val="12"/>
            </w:pPr>
            <w:r>
              <w:t>4</w:t>
            </w:r>
          </w:p>
        </w:tc>
        <w:tc>
          <w:tcPr>
            <w:tcW w:w="181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pPr>
            <w:r>
              <w:t>1</w:t>
            </w:r>
          </w:p>
        </w:tc>
        <w:tc>
          <w:tcPr>
            <w:tcW w:w="4102" w:type="dxa"/>
            <w:vAlign w:val="center"/>
          </w:tcPr>
          <w:p>
            <w:pPr>
              <w:pStyle w:val="16"/>
            </w:pPr>
            <w:r>
              <w:t>合计</w:t>
            </w:r>
          </w:p>
        </w:tc>
        <w:tc>
          <w:tcPr>
            <w:tcW w:w="1236" w:type="dxa"/>
            <w:vAlign w:val="center"/>
          </w:tcPr>
          <w:p>
            <w:pPr>
              <w:pStyle w:val="17"/>
              <w:rPr>
                <w:rFonts w:hint="default" w:eastAsia="方正书宋_GBK"/>
                <w:lang w:val="en-US" w:eastAsia="zh-CN"/>
              </w:rPr>
            </w:pPr>
            <w:r>
              <w:rPr>
                <w:rFonts w:hint="eastAsia"/>
                <w:lang w:val="en-US" w:eastAsia="zh-CN"/>
              </w:rPr>
              <w:t>2.40</w:t>
            </w:r>
          </w:p>
        </w:tc>
        <w:tc>
          <w:tcPr>
            <w:tcW w:w="2337" w:type="dxa"/>
            <w:vAlign w:val="center"/>
          </w:tcPr>
          <w:p>
            <w:pPr>
              <w:pStyle w:val="17"/>
              <w:rPr>
                <w:rFonts w:hint="default" w:eastAsia="方正书宋_GBK"/>
                <w:lang w:val="en-US" w:eastAsia="zh-CN"/>
              </w:rPr>
            </w:pPr>
            <w:r>
              <w:rPr>
                <w:rFonts w:hint="eastAsia"/>
                <w:lang w:val="en-US" w:eastAsia="zh-CN"/>
              </w:rPr>
              <w:t>2.40</w:t>
            </w:r>
          </w:p>
        </w:tc>
        <w:tc>
          <w:tcPr>
            <w:tcW w:w="1356" w:type="dxa"/>
            <w:vAlign w:val="center"/>
          </w:tcPr>
          <w:p>
            <w:pPr>
              <w:pStyle w:val="17"/>
            </w:pPr>
          </w:p>
        </w:tc>
        <w:tc>
          <w:tcPr>
            <w:tcW w:w="18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2</w:t>
            </w:r>
          </w:p>
        </w:tc>
        <w:tc>
          <w:tcPr>
            <w:tcW w:w="4102" w:type="dxa"/>
            <w:vAlign w:val="center"/>
          </w:tcPr>
          <w:p>
            <w:pPr>
              <w:pStyle w:val="14"/>
            </w:pPr>
            <w:r>
              <w:t>一、因公出国（境）费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3</w:t>
            </w:r>
          </w:p>
        </w:tc>
        <w:tc>
          <w:tcPr>
            <w:tcW w:w="4102" w:type="dxa"/>
            <w:vAlign w:val="center"/>
          </w:tcPr>
          <w:p>
            <w:pPr>
              <w:pStyle w:val="14"/>
            </w:pPr>
            <w:r>
              <w:t xml:space="preserve">    其中：教学科研人员因公出国（境）费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4</w:t>
            </w:r>
          </w:p>
        </w:tc>
        <w:tc>
          <w:tcPr>
            <w:tcW w:w="4102" w:type="dxa"/>
            <w:vAlign w:val="center"/>
          </w:tcPr>
          <w:p>
            <w:pPr>
              <w:pStyle w:val="14"/>
            </w:pPr>
            <w:r>
              <w:t xml:space="preserve">          其他因公出国（境）费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5</w:t>
            </w:r>
          </w:p>
        </w:tc>
        <w:tc>
          <w:tcPr>
            <w:tcW w:w="4102" w:type="dxa"/>
            <w:vAlign w:val="center"/>
          </w:tcPr>
          <w:p>
            <w:pPr>
              <w:pStyle w:val="14"/>
            </w:pPr>
            <w:r>
              <w:t>二、公务用车购置及运维费</w:t>
            </w:r>
          </w:p>
        </w:tc>
        <w:tc>
          <w:tcPr>
            <w:tcW w:w="1236" w:type="dxa"/>
            <w:vAlign w:val="center"/>
          </w:tcPr>
          <w:p>
            <w:pPr>
              <w:pStyle w:val="13"/>
              <w:rPr>
                <w:rFonts w:hint="eastAsia" w:eastAsia="方正书宋_GBK"/>
                <w:lang w:val="en-US" w:eastAsia="zh-CN"/>
              </w:rPr>
            </w:pPr>
            <w:r>
              <w:t>2.3</w:t>
            </w:r>
            <w:r>
              <w:rPr>
                <w:rFonts w:hint="eastAsia"/>
                <w:lang w:val="en-US" w:eastAsia="zh-CN"/>
              </w:rPr>
              <w:t>0</w:t>
            </w:r>
          </w:p>
        </w:tc>
        <w:tc>
          <w:tcPr>
            <w:tcW w:w="2337" w:type="dxa"/>
            <w:vAlign w:val="center"/>
          </w:tcPr>
          <w:p>
            <w:pPr>
              <w:pStyle w:val="13"/>
              <w:rPr>
                <w:rFonts w:hint="eastAsia" w:eastAsia="方正书宋_GBK"/>
                <w:lang w:val="en-US" w:eastAsia="zh-CN"/>
              </w:rPr>
            </w:pPr>
            <w:r>
              <w:t>2.3</w:t>
            </w:r>
            <w:r>
              <w:rPr>
                <w:rFonts w:hint="eastAsia"/>
                <w:lang w:val="en-US" w:eastAsia="zh-CN"/>
              </w:rPr>
              <w:t>0</w:t>
            </w: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6</w:t>
            </w:r>
          </w:p>
        </w:tc>
        <w:tc>
          <w:tcPr>
            <w:tcW w:w="4102" w:type="dxa"/>
            <w:vAlign w:val="center"/>
          </w:tcPr>
          <w:p>
            <w:pPr>
              <w:pStyle w:val="14"/>
            </w:pPr>
            <w:r>
              <w:t xml:space="preserve">    其中：公务用车购置费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7</w:t>
            </w:r>
          </w:p>
        </w:tc>
        <w:tc>
          <w:tcPr>
            <w:tcW w:w="4102" w:type="dxa"/>
            <w:vAlign w:val="center"/>
          </w:tcPr>
          <w:p>
            <w:pPr>
              <w:pStyle w:val="14"/>
            </w:pPr>
            <w:r>
              <w:t xml:space="preserve">          公务用车运行维护费</w:t>
            </w:r>
          </w:p>
        </w:tc>
        <w:tc>
          <w:tcPr>
            <w:tcW w:w="1236" w:type="dxa"/>
            <w:vAlign w:val="center"/>
          </w:tcPr>
          <w:p>
            <w:pPr>
              <w:pStyle w:val="13"/>
              <w:rPr>
                <w:rFonts w:hint="eastAsia" w:eastAsia="方正书宋_GBK"/>
                <w:lang w:val="en-US" w:eastAsia="zh-CN"/>
              </w:rPr>
            </w:pPr>
            <w:r>
              <w:t>2.3</w:t>
            </w:r>
            <w:r>
              <w:rPr>
                <w:rFonts w:hint="eastAsia"/>
                <w:lang w:val="en-US" w:eastAsia="zh-CN"/>
              </w:rPr>
              <w:t>0</w:t>
            </w:r>
          </w:p>
        </w:tc>
        <w:tc>
          <w:tcPr>
            <w:tcW w:w="2337" w:type="dxa"/>
            <w:vAlign w:val="center"/>
          </w:tcPr>
          <w:p>
            <w:pPr>
              <w:pStyle w:val="13"/>
              <w:rPr>
                <w:rFonts w:hint="eastAsia" w:eastAsia="方正书宋_GBK"/>
                <w:lang w:val="en-US" w:eastAsia="zh-CN"/>
              </w:rPr>
            </w:pPr>
            <w:r>
              <w:t>2.3</w:t>
            </w:r>
            <w:r>
              <w:rPr>
                <w:rFonts w:hint="eastAsia"/>
                <w:lang w:val="en-US" w:eastAsia="zh-CN"/>
              </w:rPr>
              <w:t>0</w:t>
            </w: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8</w:t>
            </w:r>
          </w:p>
        </w:tc>
        <w:tc>
          <w:tcPr>
            <w:tcW w:w="4102" w:type="dxa"/>
            <w:vAlign w:val="center"/>
          </w:tcPr>
          <w:p>
            <w:pPr>
              <w:pStyle w:val="14"/>
            </w:pPr>
            <w:r>
              <w:t>三、公务接待费</w:t>
            </w:r>
          </w:p>
        </w:tc>
        <w:tc>
          <w:tcPr>
            <w:tcW w:w="1236" w:type="dxa"/>
            <w:vAlign w:val="center"/>
          </w:tcPr>
          <w:p>
            <w:pPr>
              <w:pStyle w:val="13"/>
              <w:rPr>
                <w:rFonts w:hint="eastAsia" w:eastAsia="方正书宋_GBK"/>
                <w:lang w:val="en-US" w:eastAsia="zh-CN"/>
              </w:rPr>
            </w:pPr>
            <w:r>
              <w:t>0.1</w:t>
            </w:r>
            <w:r>
              <w:rPr>
                <w:rFonts w:hint="eastAsia"/>
                <w:lang w:val="en-US" w:eastAsia="zh-CN"/>
              </w:rPr>
              <w:t>0</w:t>
            </w:r>
          </w:p>
        </w:tc>
        <w:tc>
          <w:tcPr>
            <w:tcW w:w="2337" w:type="dxa"/>
            <w:vAlign w:val="center"/>
          </w:tcPr>
          <w:p>
            <w:pPr>
              <w:pStyle w:val="13"/>
              <w:rPr>
                <w:rFonts w:hint="eastAsia" w:eastAsia="方正书宋_GBK"/>
                <w:lang w:val="en-US" w:eastAsia="zh-CN"/>
              </w:rPr>
            </w:pPr>
            <w:r>
              <w:t>0.1</w:t>
            </w:r>
            <w:r>
              <w:rPr>
                <w:rFonts w:hint="eastAsia"/>
                <w:lang w:val="en-US" w:eastAsia="zh-CN"/>
              </w:rPr>
              <w:t>0</w:t>
            </w:r>
          </w:p>
        </w:tc>
        <w:tc>
          <w:tcPr>
            <w:tcW w:w="1356" w:type="dxa"/>
            <w:vAlign w:val="center"/>
          </w:tcPr>
          <w:p>
            <w:pPr>
              <w:pStyle w:val="13"/>
            </w:pPr>
          </w:p>
        </w:tc>
        <w:tc>
          <w:tcPr>
            <w:tcW w:w="1819"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b w:val="0"/>
          <w:color w:val="000000"/>
          <w:sz w:val="44"/>
        </w:rPr>
        <w:t>中共霸州市委市直机关工作委员会本级2023年单位预算信息公开情况说明</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按照《预算法》、《地方预决算公开操作规程》和《关于进一步推进预算公开工作的实施意见》规定，现将中共霸州市委市直机关工作委员会本级2023年单位预算公开如下：</w:t>
      </w:r>
    </w:p>
    <w:p>
      <w:pPr>
        <w:spacing w:before="10" w:after="10" w:line="240" w:lineRule="auto"/>
        <w:ind w:firstLine="640"/>
        <w:jc w:val="both"/>
        <w:outlineLvl w:val="5"/>
      </w:pPr>
      <w:r>
        <w:rPr>
          <w:rFonts w:ascii="黑体" w:hAnsi="黑体" w:eastAsia="黑体" w:cs="黑体"/>
          <w:color w:val="000000"/>
          <w:sz w:val="32"/>
        </w:rPr>
        <w:t>一、单位职责及机构设置情况</w:t>
      </w:r>
    </w:p>
    <w:p>
      <w:pPr>
        <w:spacing w:before="0" w:after="0" w:line="240" w:lineRule="auto"/>
        <w:ind w:firstLine="640"/>
        <w:jc w:val="both"/>
        <w:outlineLvl w:val="9"/>
      </w:pPr>
      <w:r>
        <w:rPr>
          <w:rFonts w:ascii="方正楷体_GBK" w:hAnsi="方正楷体_GBK" w:eastAsia="方正楷体_GBK" w:cs="方正楷体_GBK"/>
          <w:b/>
          <w:color w:val="000000"/>
          <w:sz w:val="32"/>
        </w:rPr>
        <w:t>单位职责：</w:t>
      </w:r>
    </w:p>
    <w:p>
      <w:pPr>
        <w:pStyle w:val="19"/>
        <w:jc w:val="both"/>
      </w:pPr>
      <w:r>
        <w:t>中共霸州市委市直机关工作委员会</w:t>
      </w:r>
    </w:p>
    <w:p>
      <w:pPr>
        <w:pStyle w:val="19"/>
        <w:jc w:val="both"/>
      </w:pPr>
      <w:r>
        <w:t>职能配置、内设机构和人员编制规定</w:t>
      </w:r>
    </w:p>
    <w:p>
      <w:pPr>
        <w:pStyle w:val="19"/>
        <w:jc w:val="both"/>
      </w:pPr>
    </w:p>
    <w:p>
      <w:pPr>
        <w:pStyle w:val="19"/>
        <w:jc w:val="both"/>
      </w:pPr>
      <w:r>
        <w:t>第一条 根据《中共廊坊市委办公室廊坊市人民政府办公室关于印发&lt;霸州市机构改革方案&gt;的通知》（廊办字〔2018〕72号），制定本规定。</w:t>
      </w:r>
    </w:p>
    <w:p>
      <w:pPr>
        <w:pStyle w:val="19"/>
        <w:jc w:val="both"/>
      </w:pPr>
      <w:r>
        <w:t>第二条 中共霸州市委市直机关工作委员会（简称市委市直机关工委）为中共霸州市委派出机构，统一领导市直机关各部门党的工作，作为市委工作机关，机构规格正科级。</w:t>
      </w:r>
    </w:p>
    <w:p>
      <w:pPr>
        <w:pStyle w:val="19"/>
        <w:jc w:val="both"/>
      </w:pPr>
      <w:r>
        <w:t>第三条 市委市直机关工委的主要职责是：</w:t>
      </w:r>
    </w:p>
    <w:p>
      <w:pPr>
        <w:pStyle w:val="19"/>
        <w:jc w:val="both"/>
      </w:pPr>
      <w:r>
        <w:t>（一）统一组织、规划、部署市直机关党的工作，提出加强和改进机关党的建设的意见和建议，研究制定工作规划，并抓好组织实施。</w:t>
      </w:r>
    </w:p>
    <w:p>
      <w:pPr>
        <w:pStyle w:val="19"/>
        <w:jc w:val="both"/>
      </w:pPr>
      <w:r>
        <w:t>（二）指导市直机关党的政治建设、思想建设、组织建设、作风建设、纪律建设，把制度建设贯彻其中，深入推进反腐败斗争。</w:t>
      </w:r>
    </w:p>
    <w:p>
      <w:pPr>
        <w:pStyle w:val="19"/>
        <w:jc w:val="both"/>
      </w:pPr>
      <w:r>
        <w:t>（三）指导市直机关各级党组织和广大党员学习马克思列宁主义、毛泽东思想、邓小平理论、“三个代表”重要思想、科学发展观、习近平新时代中国特色社会主义思想。</w:t>
      </w:r>
    </w:p>
    <w:p>
      <w:pPr>
        <w:pStyle w:val="19"/>
        <w:jc w:val="both"/>
      </w:pPr>
      <w:r>
        <w:t>（四）对市直机关各级党组织、党员领导干部落实党建责任制、遵守政治纪律和政治规矩情况进行监督检查，并向市委报告。</w:t>
      </w:r>
    </w:p>
    <w:p>
      <w:pPr>
        <w:pStyle w:val="19"/>
        <w:jc w:val="both"/>
      </w:pPr>
      <w:r>
        <w:t>（五）指导市直机关各级党组织实施对党员特别是党员领导干部的监督和管理，定期了解各部门党员和群众对领导干部的意见，及时向市委反映各部门领导班子、领导干部的情况。</w:t>
      </w:r>
    </w:p>
    <w:p>
      <w:pPr>
        <w:pStyle w:val="19"/>
        <w:jc w:val="both"/>
      </w:pPr>
      <w:r>
        <w:t>（六）配合市委有关部门抓好市直机关各部门领导班子思想政治建设，参与对党员领导干部民主生活会和市直机关各部门党组（党委）理论学习中心组学习的督促检查和指导，了解掌握情况，按规定报送情况报告。</w:t>
      </w:r>
    </w:p>
    <w:p>
      <w:pPr>
        <w:pStyle w:val="19"/>
        <w:jc w:val="both"/>
      </w:pPr>
      <w:r>
        <w:t>（七）督促指导市直机关各部门机关党委按期换届，审批关于召开党员大会或党员代表大会的请示，审批市直机关各部门机关党委和机关纪委领导班子的组成及书记、副书记的任免。</w:t>
      </w:r>
    </w:p>
    <w:p>
      <w:pPr>
        <w:pStyle w:val="19"/>
        <w:jc w:val="both"/>
      </w:pPr>
      <w:r>
        <w:t>（八）指导各级党组织加强基层组织建设，做好党员发展、教育管理等工作。</w:t>
      </w:r>
    </w:p>
    <w:p>
      <w:pPr>
        <w:pStyle w:val="19"/>
        <w:jc w:val="both"/>
      </w:pPr>
      <w:r>
        <w:t>（九）领导市直机关各部门机关党的纪律检查工作。</w:t>
      </w:r>
    </w:p>
    <w:p>
      <w:pPr>
        <w:pStyle w:val="19"/>
        <w:jc w:val="both"/>
      </w:pPr>
      <w:r>
        <w:t>（十）了解掌握市直机关工作人员的思想状况，指导市直机关各级党组织加强思想政治工作和精神文明建设。做好政工师职称评定相关工作。</w:t>
      </w:r>
    </w:p>
    <w:p>
      <w:pPr>
        <w:pStyle w:val="19"/>
        <w:jc w:val="both"/>
      </w:pPr>
      <w:r>
        <w:t>（十一）指导市直机关各级党组织做好党的统一战线和人民武装工作。领导市直机关工会、共青团、妇联等群团组织的工作，指导市直机关各级党组织做好党的群众工作。</w:t>
      </w:r>
    </w:p>
    <w:p>
      <w:pPr>
        <w:pStyle w:val="19"/>
        <w:jc w:val="both"/>
      </w:pPr>
      <w:r>
        <w:t>（十二）协同有关部门指导、规划、协调、监督市直机关干部教育培训工作，组织实施有关干部教育培训重点任务。</w:t>
      </w:r>
    </w:p>
    <w:p>
      <w:pPr>
        <w:pStyle w:val="19"/>
        <w:jc w:val="both"/>
      </w:pPr>
      <w:r>
        <w:t>（十四）完成市委交办的其他任务。</w:t>
      </w:r>
    </w:p>
    <w:p>
      <w:pPr>
        <w:pStyle w:val="19"/>
        <w:jc w:val="both"/>
      </w:pPr>
      <w:r>
        <w:t>第四条 市委市直机关工委设下列内设机构：</w:t>
      </w:r>
    </w:p>
    <w:p>
      <w:pPr>
        <w:pStyle w:val="19"/>
        <w:jc w:val="both"/>
      </w:pPr>
      <w:r>
        <w:t>（一）办公室。负责委内工作的综合协调和督办，承担日常秘书事务、文电处理、会议组织、信息综合、文件审核、机要保密、文书档案、行政事务管理等工作。起草市委市直机关工委有关文稿。负责市直机关党建情况的调查研究，起草工作规划，提出加强和改进工作的措施。规划、起草、审核机关党建制度。承担市委及市委市直机关工委交办的调研工作。负责委机关和直属单位的干部人事、机构编制、外事工作。承担机关财务和国有资产管理工作。负责机关离退休干部工作。协助有关部门协调市直机关各部门做好维护稳定等工作。</w:t>
      </w:r>
    </w:p>
    <w:p>
      <w:pPr>
        <w:pStyle w:val="19"/>
        <w:jc w:val="both"/>
      </w:pPr>
      <w:r>
        <w:t>（二）武装部。负责年度民兵整组、军事训练和征兵工作；抓好民兵连正规化和规范化建设；搞好国防建设和双拥工作；组织发动民兵积极参加两个文明建设，完成战备执勤和急难险重任务，维护社会治安，完成领导交办的其他工作。</w:t>
      </w:r>
    </w:p>
    <w:p>
      <w:pPr>
        <w:pStyle w:val="19"/>
        <w:jc w:val="both"/>
      </w:pPr>
      <w:r>
        <w:t>第五条  市直机关纪检监察工作委员会（简称市直纪检监察工委）作为市纪委监委派出机构，履行党的纪律检查和监察两项职责，在市纪委监委、市直机关工委双重领导下进行工作。主要职责是：领导市直机关各部门机关纪委的工作；按照干部管理权限，依照党章和其他党内法规履行监督、执纪、问责职责，依照《监察法》和有关法律规定履行监督、调查、处置职责；审理市纪委监委派驻纪检监察组审查的党组织和党员违反党纪的案件、调查的公职人员职务违法案件；承担机关纪委领导班子组成及书记、副书记任免的报批工作。对本委机关履行纪检监察工作。完成市纪委监委、市直机关工委交办的其他任务。</w:t>
      </w:r>
    </w:p>
    <w:p>
      <w:pPr>
        <w:pStyle w:val="19"/>
        <w:jc w:val="both"/>
      </w:pPr>
      <w:r>
        <w:t>第六条 市委市直工委行政编制8名。正股级领导职数2名。</w:t>
      </w:r>
    </w:p>
    <w:p>
      <w:pPr>
        <w:pStyle w:val="19"/>
        <w:jc w:val="both"/>
      </w:pPr>
      <w:r>
        <w:t>科级领导职数设置另行明确</w:t>
      </w:r>
    </w:p>
    <w:p>
      <w:pPr>
        <w:pStyle w:val="19"/>
        <w:jc w:val="both"/>
      </w:pPr>
      <w:r>
        <w:t>第七条 本规定具体解释工作由中共霸州市委机构编制委员会办公室承担，其调整由中共霸州市委机构编制委员会办公室按规定程序办理。</w:t>
      </w:r>
    </w:p>
    <w:p>
      <w:pPr>
        <w:pStyle w:val="19"/>
        <w:jc w:val="both"/>
      </w:pPr>
      <w:r>
        <w:t>第八条 本规定自2019年3月24日起施行。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中共霸州市委市直机关工作委员会本级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both"/>
        <w:outlineLvl w:val="5"/>
      </w:pPr>
      <w:r>
        <w:rPr>
          <w:rFonts w:ascii="黑体" w:hAnsi="黑体" w:eastAsia="黑体" w:cs="黑体"/>
          <w:color w:val="000000"/>
          <w:sz w:val="32"/>
        </w:rPr>
        <w:t>二、单位预算安排的总体情况</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仿宋_GB2312" w:hAnsi="Times New Roman" w:eastAsia="仿宋_GB2312" w:cs="Times New Roman"/>
          <w:sz w:val="32"/>
          <w:szCs w:val="32"/>
        </w:rPr>
        <w:t>1</w:t>
      </w:r>
      <w:r>
        <w:rPr>
          <w:rFonts w:hint="eastAsia" w:ascii="Times New Roman" w:hAnsi="Times New Roman" w:eastAsia="方正仿宋_GBK" w:cs="Times New Roman"/>
          <w:color w:val="000000"/>
          <w:sz w:val="28"/>
        </w:rPr>
        <w:t>、收入说明</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当年全部收入。202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年预算收入</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万元，政府性基金预算收入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万元，国有资本经营预算收入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万元，财政专户管理资金收入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万元，上级补助收入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万元，事业收入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万元，附属单位上缴收入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万元，其他收入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万元，上年结转</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ascii="Times New Roman" w:hAnsi="Times New Roman" w:eastAsia="方正仿宋_GBK" w:cs="Times New Roman"/>
          <w:color w:val="000000"/>
          <w:sz w:val="28"/>
          <w:lang w:eastAsia="zh-CN"/>
        </w:rPr>
        <w:t>中共霸州市委市直机关工作委员会</w:t>
      </w: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年度</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预算中支出预算的总体情况。202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年本</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支出预算</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223.25</w:t>
      </w:r>
      <w:r>
        <w:rPr>
          <w:rFonts w:hint="eastAsia" w:ascii="Times New Roman" w:hAnsi="Times New Roman" w:eastAsia="方正仿宋_GBK" w:cs="Times New Roman"/>
          <w:color w:val="000000"/>
          <w:sz w:val="28"/>
        </w:rPr>
        <w:t>万元，包括：人员类项目经费</w:t>
      </w:r>
      <w:r>
        <w:rPr>
          <w:rFonts w:hint="eastAsia" w:eastAsia="方正仿宋_GBK" w:cs="Times New Roman"/>
          <w:color w:val="000000"/>
          <w:sz w:val="28"/>
          <w:lang w:val="en-US" w:eastAsia="zh-CN"/>
        </w:rPr>
        <w:t>197.05</w:t>
      </w:r>
      <w:r>
        <w:rPr>
          <w:rFonts w:hint="eastAsia" w:ascii="Times New Roman" w:hAnsi="Times New Roman" w:eastAsia="方正仿宋_GBK" w:cs="Times New Roman"/>
          <w:color w:val="000000"/>
          <w:sz w:val="28"/>
        </w:rPr>
        <w:t>万元和运转类公用项目经费</w:t>
      </w:r>
      <w:r>
        <w:rPr>
          <w:rFonts w:hint="eastAsia" w:eastAsia="方正仿宋_GBK" w:cs="Times New Roman"/>
          <w:color w:val="000000"/>
          <w:sz w:val="28"/>
          <w:lang w:val="en-US" w:eastAsia="zh-CN"/>
        </w:rPr>
        <w:t>26.20</w:t>
      </w:r>
      <w:r>
        <w:rPr>
          <w:rFonts w:hint="eastAsia" w:ascii="Times New Roman" w:hAnsi="Times New Roman" w:eastAsia="方正仿宋_GBK" w:cs="Times New Roman"/>
          <w:color w:val="000000"/>
          <w:sz w:val="28"/>
        </w:rPr>
        <w:t>万元；运转类其他及特定目标类项目支出</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万元，全部为本级支出，主要为</w:t>
      </w:r>
      <w:r>
        <w:rPr>
          <w:rFonts w:hint="eastAsia" w:ascii="Times New Roman" w:hAnsi="Times New Roman" w:eastAsia="方正仿宋_GBK" w:cs="Times New Roman"/>
          <w:color w:val="000000"/>
          <w:sz w:val="28"/>
          <w:lang w:eastAsia="zh-CN"/>
        </w:rPr>
        <w:t>党建活动经费</w:t>
      </w:r>
      <w:r>
        <w:rPr>
          <w:rFonts w:hint="eastAsia" w:ascii="Times New Roman" w:hAnsi="Times New Roman" w:eastAsia="方正仿宋_GBK" w:cs="Times New Roman"/>
          <w:color w:val="000000"/>
          <w:sz w:val="28"/>
        </w:rPr>
        <w:t>等；上缴上级支出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万元，对附属单位补助支出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both"/>
        <w:outlineLvl w:val="9"/>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年预算收支安排</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万元，较202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预算</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32.99</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33.99</w:t>
      </w:r>
      <w:r>
        <w:rPr>
          <w:rFonts w:hint="eastAsia" w:ascii="Times New Roman" w:hAnsi="Times New Roman" w:eastAsia="方正仿宋_GBK" w:cs="Times New Roman"/>
          <w:color w:val="000000"/>
          <w:sz w:val="28"/>
        </w:rPr>
        <w:t>万元，主要为</w:t>
      </w:r>
      <w:r>
        <w:rPr>
          <w:rFonts w:hint="eastAsia" w:eastAsia="方正仿宋_GBK" w:cs="Times New Roman"/>
          <w:color w:val="000000"/>
          <w:sz w:val="28"/>
          <w:lang w:eastAsia="zh-CN"/>
        </w:rPr>
        <w:t>增加</w:t>
      </w:r>
      <w:r>
        <w:rPr>
          <w:rFonts w:hint="eastAsia" w:ascii="Times New Roman" w:hAnsi="Times New Roman" w:eastAsia="方正仿宋_GBK" w:cs="Times New Roman"/>
          <w:color w:val="000000"/>
          <w:sz w:val="28"/>
          <w:lang w:eastAsia="zh-CN"/>
        </w:rPr>
        <w:t>人员经费</w:t>
      </w:r>
      <w:r>
        <w:rPr>
          <w:rFonts w:hint="eastAsia" w:ascii="Times New Roman" w:hAnsi="Times New Roman" w:eastAsia="方正仿宋_GBK" w:cs="Times New Roman"/>
          <w:color w:val="000000"/>
          <w:sz w:val="28"/>
        </w:rPr>
        <w:t>支出</w:t>
      </w:r>
      <w:r>
        <w:rPr>
          <w:rFonts w:hint="eastAsia" w:ascii="Times New Roman" w:hAnsi="Times New Roman" w:eastAsia="方正仿宋_GBK" w:cs="Times New Roman"/>
          <w:color w:val="000000"/>
          <w:sz w:val="28"/>
          <w:lang w:eastAsia="zh-CN"/>
        </w:rPr>
        <w:t>和日常公用经费支出</w:t>
      </w:r>
      <w:r>
        <w:rPr>
          <w:rFonts w:hint="eastAsia"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eastAsia="zh-CN"/>
        </w:rPr>
        <w:t>较</w:t>
      </w:r>
      <w:r>
        <w:rPr>
          <w:rFonts w:hint="eastAsia" w:eastAsia="方正仿宋_GBK" w:cs="Times New Roman"/>
          <w:color w:val="000000"/>
          <w:sz w:val="28"/>
          <w:lang w:val="en-US" w:eastAsia="zh-CN"/>
        </w:rPr>
        <w:t>2022年减少1万元，主要为党建活动经费项目支出</w:t>
      </w:r>
      <w:r>
        <w:rPr>
          <w:rFonts w:hint="eastAsia" w:ascii="Times New Roman" w:hAnsi="Times New Roman" w:eastAsia="方正仿宋_GBK" w:cs="Times New Roman"/>
          <w:color w:val="000000"/>
          <w:sz w:val="28"/>
          <w:lang w:eastAsia="zh-CN"/>
        </w:rPr>
        <w:t>。</w:t>
      </w:r>
    </w:p>
    <w:p>
      <w:pPr>
        <w:spacing w:before="10" w:after="10" w:line="240" w:lineRule="auto"/>
        <w:ind w:firstLine="640"/>
        <w:jc w:val="both"/>
        <w:outlineLvl w:val="5"/>
      </w:pPr>
      <w:r>
        <w:rPr>
          <w:rFonts w:ascii="黑体" w:hAnsi="黑体" w:eastAsia="黑体" w:cs="黑体"/>
          <w:color w:val="000000"/>
          <w:sz w:val="32"/>
        </w:rPr>
        <w:t>三、机关运行经费安排情况</w:t>
      </w:r>
    </w:p>
    <w:p>
      <w:pPr>
        <w:pStyle w:val="21"/>
        <w:jc w:val="both"/>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val="en-US" w:eastAsia="zh-CN"/>
        </w:rPr>
        <w:t>202</w:t>
      </w:r>
      <w:r>
        <w:rPr>
          <w:rFonts w:hint="eastAsia" w:cs="Times New Roman"/>
          <w:color w:val="000000"/>
          <w:sz w:val="28"/>
          <w:lang w:val="en-US" w:eastAsia="zh-CN"/>
        </w:rPr>
        <w:t>3</w:t>
      </w:r>
      <w:r>
        <w:rPr>
          <w:rFonts w:hint="eastAsia" w:ascii="Times New Roman" w:hAnsi="Times New Roman" w:eastAsia="方正仿宋_GBK" w:cs="Times New Roman"/>
          <w:color w:val="000000"/>
          <w:sz w:val="28"/>
          <w:lang w:val="en-US" w:eastAsia="zh-CN"/>
        </w:rPr>
        <w:t>年，我</w:t>
      </w:r>
      <w:r>
        <w:rPr>
          <w:rFonts w:hint="eastAsia" w:cs="Times New Roman"/>
          <w:color w:val="000000"/>
          <w:sz w:val="28"/>
          <w:lang w:val="en-US" w:eastAsia="zh-CN"/>
        </w:rPr>
        <w:t>单位</w:t>
      </w:r>
      <w:r>
        <w:rPr>
          <w:rFonts w:hint="eastAsia" w:ascii="Times New Roman" w:hAnsi="Times New Roman" w:eastAsia="方正仿宋_GBK" w:cs="Times New Roman"/>
          <w:color w:val="000000"/>
          <w:sz w:val="28"/>
          <w:lang w:eastAsia="zh-CN"/>
        </w:rPr>
        <w:t>运行经费共计安排</w:t>
      </w:r>
      <w:r>
        <w:rPr>
          <w:rFonts w:hint="eastAsia" w:cs="Times New Roman"/>
          <w:color w:val="000000"/>
          <w:sz w:val="28"/>
          <w:lang w:val="en-US" w:eastAsia="zh-CN"/>
        </w:rPr>
        <w:t>26.20</w:t>
      </w:r>
      <w:r>
        <w:rPr>
          <w:rFonts w:hint="eastAsia" w:ascii="Times New Roman" w:hAnsi="Times New Roman" w:eastAsia="方正仿宋_GBK" w:cs="Times New Roman"/>
          <w:color w:val="000000"/>
          <w:sz w:val="28"/>
          <w:lang w:eastAsia="zh-CN"/>
        </w:rPr>
        <w:t>万元，主要用于办公区的日常维修、办公用房水电费、办公用房物业管理费、办公用房取暖费、办公费、印刷费，邮电费、差旅费、维修维护费、培训费、公务接待费、工会经费、福利费、公务用车运行维护费、公务移动通讯费、公务交通补贴等日常运行支出。</w:t>
      </w:r>
    </w:p>
    <w:p>
      <w:pPr>
        <w:pStyle w:val="29"/>
        <w:jc w:val="both"/>
      </w:pPr>
    </w:p>
    <w:p>
      <w:pPr>
        <w:spacing w:before="10" w:after="10" w:line="240" w:lineRule="auto"/>
        <w:ind w:firstLine="640"/>
        <w:jc w:val="both"/>
        <w:outlineLvl w:val="5"/>
      </w:pPr>
      <w:r>
        <w:rPr>
          <w:rFonts w:ascii="黑体" w:hAnsi="黑体" w:eastAsia="黑体" w:cs="黑体"/>
          <w:color w:val="000000"/>
          <w:sz w:val="32"/>
        </w:rPr>
        <w:t>四、财政拨款“三公”经费预算情况及增减变化原因</w:t>
      </w:r>
    </w:p>
    <w:p>
      <w:pPr>
        <w:pStyle w:val="22"/>
        <w:jc w:val="both"/>
        <w:rPr>
          <w:rFonts w:hint="default"/>
          <w:lang w:val="en-US"/>
        </w:rPr>
      </w:pPr>
      <w:r>
        <w:rPr>
          <w:rFonts w:hint="eastAsia" w:ascii="Times New Roman" w:hAnsi="Times New Roman" w:eastAsia="方正仿宋_GBK" w:cs="Times New Roman"/>
          <w:color w:val="000000"/>
          <w:sz w:val="28"/>
          <w:lang w:eastAsia="zh-CN"/>
        </w:rPr>
        <w:t>202</w:t>
      </w:r>
      <w:r>
        <w:rPr>
          <w:rFonts w:hint="eastAsia" w:cs="Times New Roman"/>
          <w:color w:val="000000"/>
          <w:sz w:val="28"/>
          <w:lang w:val="en-US" w:eastAsia="zh-CN"/>
        </w:rPr>
        <w:t>3</w:t>
      </w:r>
      <w:r>
        <w:rPr>
          <w:rFonts w:hint="eastAsia" w:ascii="Times New Roman" w:hAnsi="Times New Roman" w:eastAsia="方正仿宋_GBK" w:cs="Times New Roman"/>
          <w:color w:val="000000"/>
          <w:sz w:val="28"/>
          <w:lang w:eastAsia="zh-CN"/>
        </w:rPr>
        <w:t>年，我</w:t>
      </w:r>
      <w:r>
        <w:rPr>
          <w:rFonts w:hint="eastAsia" w:cs="Times New Roman"/>
          <w:color w:val="000000"/>
          <w:sz w:val="28"/>
          <w:lang w:eastAsia="zh-CN"/>
        </w:rPr>
        <w:t>单位财政拨款</w:t>
      </w:r>
      <w:r>
        <w:rPr>
          <w:rFonts w:hint="eastAsia" w:ascii="Times New Roman" w:hAnsi="Times New Roman" w:eastAsia="方正仿宋_GBK" w:cs="Times New Roman"/>
          <w:color w:val="000000"/>
          <w:sz w:val="28"/>
          <w:lang w:eastAsia="zh-CN"/>
        </w:rPr>
        <w:t>“三公”经费预算安排</w:t>
      </w:r>
      <w:r>
        <w:rPr>
          <w:rFonts w:hint="eastAsia" w:cs="Times New Roman"/>
          <w:color w:val="000000"/>
          <w:sz w:val="28"/>
          <w:lang w:val="en-US" w:eastAsia="zh-CN"/>
        </w:rPr>
        <w:t>2.40</w:t>
      </w:r>
      <w:r>
        <w:rPr>
          <w:rFonts w:hint="eastAsia" w:ascii="Times New Roman" w:hAnsi="Times New Roman" w:eastAsia="方正仿宋_GBK" w:cs="Times New Roman"/>
          <w:color w:val="000000"/>
          <w:sz w:val="28"/>
          <w:lang w:eastAsia="zh-CN"/>
        </w:rPr>
        <w:t>万元，其中：因公出国（境）费</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lang w:eastAsia="zh-CN"/>
        </w:rPr>
        <w:t>万元；公务用车购置及运维费</w:t>
      </w:r>
      <w:r>
        <w:rPr>
          <w:rFonts w:hint="eastAsia" w:ascii="Times New Roman" w:hAnsi="Times New Roman" w:eastAsia="方正仿宋_GBK" w:cs="Times New Roman"/>
          <w:color w:val="000000"/>
          <w:sz w:val="28"/>
          <w:lang w:val="en-US" w:eastAsia="zh-CN"/>
        </w:rPr>
        <w:t>2.3</w:t>
      </w:r>
      <w:r>
        <w:rPr>
          <w:rFonts w:hint="eastAsia" w:cs="Times New Roman"/>
          <w:color w:val="000000"/>
          <w:sz w:val="28"/>
          <w:lang w:val="en-US" w:eastAsia="zh-CN"/>
        </w:rPr>
        <w:t>0</w:t>
      </w:r>
      <w:r>
        <w:rPr>
          <w:rFonts w:hint="eastAsia" w:ascii="Times New Roman" w:hAnsi="Times New Roman" w:eastAsia="方正仿宋_GBK" w:cs="Times New Roman"/>
          <w:color w:val="000000"/>
          <w:sz w:val="28"/>
          <w:lang w:eastAsia="zh-CN"/>
        </w:rPr>
        <w:t>万元（其中：公务用车购置费</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lang w:eastAsia="zh-CN"/>
        </w:rPr>
        <w:t>万元，公务用车运行维护费</w:t>
      </w:r>
      <w:r>
        <w:rPr>
          <w:rFonts w:hint="eastAsia" w:ascii="Times New Roman" w:hAnsi="Times New Roman" w:eastAsia="方正仿宋_GBK" w:cs="Times New Roman"/>
          <w:color w:val="000000"/>
          <w:sz w:val="28"/>
          <w:lang w:val="en-US" w:eastAsia="zh-CN"/>
        </w:rPr>
        <w:t>2.3</w:t>
      </w:r>
      <w:r>
        <w:rPr>
          <w:rFonts w:hint="eastAsia" w:cs="Times New Roman"/>
          <w:color w:val="000000"/>
          <w:sz w:val="28"/>
          <w:lang w:val="en-US" w:eastAsia="zh-CN"/>
        </w:rPr>
        <w:t>0</w:t>
      </w:r>
      <w:r>
        <w:rPr>
          <w:rFonts w:hint="eastAsia" w:ascii="Times New Roman" w:hAnsi="Times New Roman" w:eastAsia="方正仿宋_GBK" w:cs="Times New Roman"/>
          <w:color w:val="000000"/>
          <w:sz w:val="28"/>
          <w:lang w:eastAsia="zh-CN"/>
        </w:rPr>
        <w:t>万元)；公务接待费</w:t>
      </w:r>
      <w:r>
        <w:rPr>
          <w:rFonts w:hint="eastAsia" w:ascii="Times New Roman" w:hAnsi="Times New Roman" w:eastAsia="方正仿宋_GBK" w:cs="Times New Roman"/>
          <w:color w:val="000000"/>
          <w:sz w:val="28"/>
          <w:lang w:val="en-US" w:eastAsia="zh-CN"/>
        </w:rPr>
        <w:t>0.1</w:t>
      </w:r>
      <w:r>
        <w:rPr>
          <w:rFonts w:hint="eastAsia" w:cs="Times New Roman"/>
          <w:color w:val="000000"/>
          <w:sz w:val="28"/>
          <w:lang w:val="en-US" w:eastAsia="zh-CN"/>
        </w:rPr>
        <w:t>0</w:t>
      </w:r>
      <w:r>
        <w:rPr>
          <w:rFonts w:hint="eastAsia" w:ascii="Times New Roman" w:hAnsi="Times New Roman" w:eastAsia="方正仿宋_GBK" w:cs="Times New Roman"/>
          <w:color w:val="000000"/>
          <w:sz w:val="28"/>
          <w:lang w:eastAsia="zh-CN"/>
        </w:rPr>
        <w:t>万元，</w:t>
      </w:r>
      <w:r>
        <w:rPr>
          <w:rFonts w:hint="eastAsia" w:cs="Times New Roman"/>
          <w:color w:val="000000"/>
          <w:sz w:val="28"/>
          <w:lang w:eastAsia="zh-CN"/>
        </w:rPr>
        <w:t>与</w:t>
      </w:r>
      <w:r>
        <w:rPr>
          <w:rFonts w:hint="eastAsia" w:ascii="Times New Roman" w:hAnsi="Times New Roman" w:eastAsia="方正仿宋_GBK" w:cs="Times New Roman"/>
          <w:color w:val="000000"/>
          <w:sz w:val="28"/>
          <w:lang w:eastAsia="zh-CN"/>
        </w:rPr>
        <w:t>20</w:t>
      </w:r>
      <w:r>
        <w:rPr>
          <w:rFonts w:hint="eastAsia" w:ascii="Times New Roman" w:hAnsi="Times New Roman" w:eastAsia="方正仿宋_GBK" w:cs="Times New Roman"/>
          <w:color w:val="000000"/>
          <w:sz w:val="28"/>
          <w:lang w:val="en-US" w:eastAsia="zh-CN"/>
        </w:rPr>
        <w:t>2</w:t>
      </w:r>
      <w:r>
        <w:rPr>
          <w:rFonts w:hint="eastAsia" w:cs="Times New Roman"/>
          <w:color w:val="000000"/>
          <w:sz w:val="28"/>
          <w:lang w:val="en-US" w:eastAsia="zh-CN"/>
        </w:rPr>
        <w:t>2</w:t>
      </w:r>
      <w:r>
        <w:rPr>
          <w:rFonts w:hint="eastAsia" w:ascii="Times New Roman" w:hAnsi="Times New Roman" w:eastAsia="方正仿宋_GBK" w:cs="Times New Roman"/>
          <w:color w:val="000000"/>
          <w:sz w:val="28"/>
          <w:lang w:eastAsia="zh-CN"/>
        </w:rPr>
        <w:t>年“三公”经费</w:t>
      </w:r>
      <w:r>
        <w:rPr>
          <w:rFonts w:hint="eastAsia" w:cs="Times New Roman"/>
          <w:color w:val="000000"/>
          <w:sz w:val="28"/>
          <w:lang w:eastAsia="zh-CN"/>
        </w:rPr>
        <w:t>相比</w:t>
      </w:r>
      <w:r>
        <w:rPr>
          <w:rFonts w:hint="eastAsia" w:ascii="Times New Roman" w:hAnsi="Times New Roman" w:eastAsia="方正仿宋_GBK" w:cs="Times New Roman"/>
          <w:color w:val="000000"/>
          <w:sz w:val="28"/>
          <w:lang w:eastAsia="zh-CN"/>
        </w:rPr>
        <w:t>减少</w:t>
      </w:r>
      <w:r>
        <w:rPr>
          <w:rFonts w:hint="eastAsia" w:ascii="Times New Roman" w:hAnsi="Times New Roman" w:eastAsia="方正仿宋_GBK" w:cs="Times New Roman"/>
          <w:color w:val="000000"/>
          <w:sz w:val="28"/>
          <w:lang w:val="en-US" w:eastAsia="zh-CN"/>
        </w:rPr>
        <w:t>0.1</w:t>
      </w:r>
      <w:r>
        <w:rPr>
          <w:rFonts w:hint="eastAsia" w:cs="Times New Roman"/>
          <w:color w:val="000000"/>
          <w:sz w:val="28"/>
          <w:lang w:val="en-US" w:eastAsia="zh-CN"/>
        </w:rPr>
        <w:t>2</w:t>
      </w:r>
      <w:r>
        <w:rPr>
          <w:rFonts w:hint="eastAsia" w:ascii="Times New Roman" w:hAnsi="Times New Roman" w:eastAsia="方正仿宋_GBK" w:cs="Times New Roman"/>
          <w:color w:val="000000"/>
          <w:sz w:val="28"/>
          <w:lang w:val="en-US" w:eastAsia="zh-CN"/>
        </w:rPr>
        <w:t>万元</w:t>
      </w:r>
      <w:r>
        <w:rPr>
          <w:rFonts w:hint="eastAsia" w:ascii="Times New Roman" w:hAnsi="Times New Roman" w:eastAsia="方正仿宋_GBK" w:cs="Times New Roman"/>
          <w:color w:val="000000"/>
          <w:sz w:val="28"/>
          <w:lang w:eastAsia="zh-CN"/>
        </w:rPr>
        <w:t>，</w:t>
      </w:r>
      <w:r>
        <w:rPr>
          <w:rFonts w:hint="eastAsia" w:cs="Times New Roman"/>
          <w:color w:val="000000"/>
          <w:sz w:val="28"/>
          <w:lang w:eastAsia="zh-CN"/>
        </w:rPr>
        <w:t>其中公务用车购置及运行维护费减少</w:t>
      </w:r>
      <w:r>
        <w:rPr>
          <w:rFonts w:hint="eastAsia" w:cs="Times New Roman"/>
          <w:color w:val="000000"/>
          <w:sz w:val="28"/>
          <w:lang w:val="en-US" w:eastAsia="zh-CN"/>
        </w:rPr>
        <w:t>0.08万元，主要原因是我单位切实落实勤俭节约各项规定，压减公车运行经费支出；公务接待费减少0.02万元，主要原因是我单位切实落实勤俭节约各项规定</w:t>
      </w:r>
      <w:r>
        <w:rPr>
          <w:rFonts w:hint="eastAsia" w:cs="Times New Roman"/>
          <w:color w:val="000000"/>
          <w:sz w:val="28"/>
          <w:lang w:eastAsia="zh-CN"/>
        </w:rPr>
        <w:t>，严格控制公务接待费支出。</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w:t>
      </w:r>
    </w:p>
    <w:p>
      <w:pPr>
        <w:spacing w:before="0" w:after="0"/>
        <w:ind w:firstLine="560" w:firstLineChars="200"/>
        <w:jc w:val="left"/>
        <w:outlineLvl w:val="9"/>
      </w:pPr>
      <w:r>
        <w:rPr>
          <w:rFonts w:ascii="方正仿宋_GBK" w:hAnsi="方正仿宋_GBK" w:eastAsia="方正仿宋_GBK" w:cs="方正仿宋_GBK"/>
          <w:b/>
          <w:color w:val="000000"/>
          <w:sz w:val="28"/>
        </w:rPr>
        <w:t>1、党建活动经费绩效目标表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巩固拓展“不忘初心、牢记使命”主题教育成果，认真贯彻开展党员学习教育实践活动。在市直党员中组织开展庆祝建党101周年电影专场，争取让市直在职党员观看影片，接受良好的党的教育，提高党员整体素质.</w:t>
            </w:r>
          </w:p>
          <w:p>
            <w:pPr>
              <w:pStyle w:val="14"/>
            </w:pPr>
            <w:r>
              <w:t>2.加强基层党组织建设，使市直党组织、党员发挥战斗堡垒作用和先锋模范作用。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发展对象和党员干部培训</w:t>
            </w:r>
          </w:p>
        </w:tc>
        <w:tc>
          <w:tcPr>
            <w:tcW w:w="2835" w:type="dxa"/>
            <w:vAlign w:val="center"/>
          </w:tcPr>
          <w:p>
            <w:pPr>
              <w:pStyle w:val="14"/>
            </w:pPr>
            <w:r>
              <w:t>反应培训用书册数</w:t>
            </w:r>
          </w:p>
        </w:tc>
        <w:tc>
          <w:tcPr>
            <w:tcW w:w="2551" w:type="dxa"/>
            <w:vAlign w:val="center"/>
          </w:tcPr>
          <w:p>
            <w:pPr>
              <w:pStyle w:val="14"/>
            </w:pPr>
            <w:r>
              <w:t>≥590册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观看主题教育电影人次</w:t>
            </w:r>
          </w:p>
        </w:tc>
        <w:tc>
          <w:tcPr>
            <w:tcW w:w="2835" w:type="dxa"/>
            <w:vAlign w:val="center"/>
          </w:tcPr>
          <w:p>
            <w:pPr>
              <w:pStyle w:val="14"/>
            </w:pPr>
            <w:r>
              <w:t>反映观看主题教育电影人次</w:t>
            </w:r>
          </w:p>
        </w:tc>
        <w:tc>
          <w:tcPr>
            <w:tcW w:w="2551" w:type="dxa"/>
            <w:vAlign w:val="center"/>
          </w:tcPr>
          <w:p>
            <w:pPr>
              <w:pStyle w:val="14"/>
            </w:pPr>
            <w:r>
              <w:t>≥800人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基层党组织建设工作和思想教育工作完成率</w:t>
            </w:r>
          </w:p>
        </w:tc>
        <w:tc>
          <w:tcPr>
            <w:tcW w:w="2835" w:type="dxa"/>
            <w:vAlign w:val="center"/>
          </w:tcPr>
          <w:p>
            <w:pPr>
              <w:pStyle w:val="14"/>
            </w:pPr>
            <w:r>
              <w:t>市直基层党组织完成党务工作者、党员思想教育工作和党员发展等党建工作完成情况比例。</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庆七一观看主题电影活动完成时间</w:t>
            </w:r>
          </w:p>
        </w:tc>
        <w:tc>
          <w:tcPr>
            <w:tcW w:w="2835" w:type="dxa"/>
            <w:vAlign w:val="center"/>
          </w:tcPr>
          <w:p>
            <w:pPr>
              <w:pStyle w:val="14"/>
            </w:pPr>
            <w:r>
              <w:t>反映党建活动完成时间</w:t>
            </w:r>
          </w:p>
        </w:tc>
        <w:tc>
          <w:tcPr>
            <w:tcW w:w="2551" w:type="dxa"/>
            <w:vAlign w:val="center"/>
          </w:tcPr>
          <w:p>
            <w:pPr>
              <w:pStyle w:val="14"/>
            </w:pPr>
            <w:r>
              <w:t>2023.07文字描述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发展对象培训和党务干部培训完成时间</w:t>
            </w:r>
          </w:p>
        </w:tc>
        <w:tc>
          <w:tcPr>
            <w:tcW w:w="2835" w:type="dxa"/>
            <w:vAlign w:val="center"/>
          </w:tcPr>
          <w:p>
            <w:pPr>
              <w:pStyle w:val="14"/>
            </w:pPr>
            <w:r>
              <w:t>反映党建活动完成时间</w:t>
            </w:r>
          </w:p>
        </w:tc>
        <w:tc>
          <w:tcPr>
            <w:tcW w:w="2551" w:type="dxa"/>
            <w:vAlign w:val="center"/>
          </w:tcPr>
          <w:p>
            <w:pPr>
              <w:pStyle w:val="14"/>
            </w:pPr>
            <w:r>
              <w:t>2023.11文字描述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A类发展对象培训用书单价</w:t>
            </w:r>
          </w:p>
        </w:tc>
        <w:tc>
          <w:tcPr>
            <w:tcW w:w="2835" w:type="dxa"/>
            <w:vAlign w:val="center"/>
          </w:tcPr>
          <w:p>
            <w:pPr>
              <w:pStyle w:val="14"/>
            </w:pPr>
            <w:r>
              <w:t>反映项目支出的分项成本</w:t>
            </w:r>
          </w:p>
        </w:tc>
        <w:tc>
          <w:tcPr>
            <w:tcW w:w="2551" w:type="dxa"/>
            <w:vAlign w:val="center"/>
          </w:tcPr>
          <w:p>
            <w:pPr>
              <w:pStyle w:val="14"/>
            </w:pPr>
            <w:r>
              <w:t>≤18元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 B类发展对象培训用书单价</w:t>
            </w:r>
          </w:p>
        </w:tc>
        <w:tc>
          <w:tcPr>
            <w:tcW w:w="2835" w:type="dxa"/>
            <w:vAlign w:val="center"/>
          </w:tcPr>
          <w:p>
            <w:pPr>
              <w:pStyle w:val="14"/>
            </w:pPr>
            <w:r>
              <w:t>反映项目支出的分项成本</w:t>
            </w:r>
          </w:p>
        </w:tc>
        <w:tc>
          <w:tcPr>
            <w:tcW w:w="2551" w:type="dxa"/>
            <w:vAlign w:val="center"/>
          </w:tcPr>
          <w:p>
            <w:pPr>
              <w:pStyle w:val="14"/>
            </w:pPr>
            <w:r>
              <w:t>≤36元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A类党务干部培训用书单价</w:t>
            </w:r>
          </w:p>
        </w:tc>
        <w:tc>
          <w:tcPr>
            <w:tcW w:w="2835" w:type="dxa"/>
            <w:vAlign w:val="center"/>
          </w:tcPr>
          <w:p>
            <w:pPr>
              <w:pStyle w:val="14"/>
            </w:pPr>
            <w:r>
              <w:t>反映项目支出的分项成本</w:t>
            </w:r>
          </w:p>
        </w:tc>
        <w:tc>
          <w:tcPr>
            <w:tcW w:w="2551" w:type="dxa"/>
            <w:vAlign w:val="center"/>
          </w:tcPr>
          <w:p>
            <w:pPr>
              <w:pStyle w:val="14"/>
            </w:pPr>
            <w:r>
              <w:t>≤45元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B类党务干部培训用书单价</w:t>
            </w:r>
          </w:p>
        </w:tc>
        <w:tc>
          <w:tcPr>
            <w:tcW w:w="2835" w:type="dxa"/>
            <w:vAlign w:val="center"/>
          </w:tcPr>
          <w:p>
            <w:pPr>
              <w:pStyle w:val="14"/>
            </w:pPr>
            <w:r>
              <w:t>反映项目支出的分项成本</w:t>
            </w:r>
          </w:p>
        </w:tc>
        <w:tc>
          <w:tcPr>
            <w:tcW w:w="2551" w:type="dxa"/>
            <w:vAlign w:val="center"/>
          </w:tcPr>
          <w:p>
            <w:pPr>
              <w:pStyle w:val="14"/>
            </w:pPr>
            <w:r>
              <w:t>≤36元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主题教育电影票单价</w:t>
            </w:r>
          </w:p>
        </w:tc>
        <w:tc>
          <w:tcPr>
            <w:tcW w:w="2835" w:type="dxa"/>
            <w:vAlign w:val="center"/>
          </w:tcPr>
          <w:p>
            <w:pPr>
              <w:pStyle w:val="14"/>
            </w:pPr>
            <w:r>
              <w:t>反映项目支出的分项成本</w:t>
            </w:r>
          </w:p>
        </w:tc>
        <w:tc>
          <w:tcPr>
            <w:tcW w:w="2551" w:type="dxa"/>
            <w:vAlign w:val="center"/>
          </w:tcPr>
          <w:p>
            <w:pPr>
              <w:pStyle w:val="14"/>
            </w:pPr>
            <w:r>
              <w:t>≤25元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加强基层党组织建设，教育引导党员坚定理想信念，提高党员整体素质</w:t>
            </w:r>
          </w:p>
        </w:tc>
        <w:tc>
          <w:tcPr>
            <w:tcW w:w="2835" w:type="dxa"/>
            <w:vAlign w:val="center"/>
          </w:tcPr>
          <w:p>
            <w:pPr>
              <w:pStyle w:val="14"/>
            </w:pPr>
            <w:r>
              <w:t>加强基层党组织建设，提高党员政治素养，使市直党组织、党员发挥战斗堡垒作用和先锋模范作用</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党组织建设，党员思想政治水平</w:t>
            </w:r>
          </w:p>
        </w:tc>
        <w:tc>
          <w:tcPr>
            <w:tcW w:w="2835" w:type="dxa"/>
            <w:vAlign w:val="center"/>
          </w:tcPr>
          <w:p>
            <w:pPr>
              <w:pStyle w:val="14"/>
            </w:pPr>
            <w:r>
              <w:t>党组织建设完善情况和党员思想政治水平情况</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市直党员、基层党组织对党建工作的满意度</w:t>
            </w:r>
          </w:p>
        </w:tc>
        <w:tc>
          <w:tcPr>
            <w:tcW w:w="2835" w:type="dxa"/>
            <w:vAlign w:val="center"/>
          </w:tcPr>
          <w:p>
            <w:pPr>
              <w:pStyle w:val="14"/>
            </w:pPr>
            <w:r>
              <w:t>市直党员对市直工委组织的宣传、组织、培训、发展党员等党建工作的满意度</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2023年，中共霸州市委市直机关工作委员会本级安排政府采购预算0.00万元。具体内容见下表。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5"/>
      </w:pPr>
      <w:r>
        <w:rPr>
          <w:rFonts w:ascii="黑体" w:hAnsi="黑体" w:eastAsia="黑体" w:cs="黑体"/>
          <w:color w:val="000000"/>
          <w:sz w:val="32"/>
        </w:rPr>
        <w:t>七、国有资产信息</w:t>
      </w:r>
    </w:p>
    <w:p>
      <w:pPr>
        <w:spacing w:before="0" w:after="0" w:line="500" w:lineRule="exact"/>
        <w:ind w:firstLine="560"/>
        <w:jc w:val="both"/>
        <w:outlineLvl w:val="9"/>
      </w:pPr>
      <w:r>
        <w:rPr>
          <w:rFonts w:ascii="Times New Roman" w:hAnsi="Times New Roman" w:eastAsia="方正仿宋_GBK" w:cs="Times New Roman"/>
          <w:b w:val="0"/>
          <w:color w:val="000000"/>
          <w:sz w:val="28"/>
        </w:rPr>
        <w:t>中共霸州市委市直机关工作委员会本级上年末固定资产金额为0.</w:t>
      </w:r>
      <w:r>
        <w:rPr>
          <w:rFonts w:hint="eastAsia" w:eastAsia="方正仿宋_GBK" w:cs="Times New Roman"/>
          <w:b w:val="0"/>
          <w:color w:val="000000"/>
          <w:sz w:val="28"/>
          <w:lang w:val="en-US" w:eastAsia="zh-CN"/>
        </w:rPr>
        <w:t>62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38"/>
        <w:gridCol w:w="4528"/>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338" w:type="dxa"/>
            <w:tcBorders>
              <w:top w:val="single" w:color="FFFFFF" w:sz="6" w:space="0"/>
              <w:left w:val="single" w:color="FFFFFF" w:sz="6" w:space="0"/>
              <w:right w:val="single" w:color="FFFFFF" w:sz="6" w:space="0"/>
            </w:tcBorders>
            <w:vAlign w:val="center"/>
          </w:tcPr>
          <w:p>
            <w:pPr>
              <w:pStyle w:val="11"/>
            </w:pPr>
            <w:r>
              <w:t>131001中共霸州市委市直机关工作委员会本级</w:t>
            </w:r>
          </w:p>
        </w:tc>
        <w:tc>
          <w:tcPr>
            <w:tcW w:w="9461"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338" w:type="dxa"/>
            <w:vAlign w:val="center"/>
          </w:tcPr>
          <w:p>
            <w:pPr>
              <w:pStyle w:val="12"/>
            </w:pPr>
            <w:r>
              <w:t>项   目</w:t>
            </w:r>
          </w:p>
        </w:tc>
        <w:tc>
          <w:tcPr>
            <w:tcW w:w="4528"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338" w:type="dxa"/>
            <w:vAlign w:val="center"/>
          </w:tcPr>
          <w:p>
            <w:pPr>
              <w:pStyle w:val="14"/>
            </w:pPr>
            <w:r>
              <w:rPr>
                <w:rFonts w:hint="eastAsia"/>
                <w:lang w:eastAsia="zh-CN"/>
              </w:rPr>
              <w:t>其他固定资产</w:t>
            </w:r>
          </w:p>
        </w:tc>
        <w:tc>
          <w:tcPr>
            <w:tcW w:w="4528" w:type="dxa"/>
            <w:vAlign w:val="center"/>
          </w:tcPr>
          <w:p>
            <w:pPr>
              <w:pStyle w:val="15"/>
              <w:rPr>
                <w:rFonts w:hint="default" w:eastAsia="方正书宋_GBK"/>
                <w:lang w:val="en-US" w:eastAsia="zh-CN"/>
              </w:rPr>
            </w:pPr>
            <w:r>
              <w:rPr>
                <w:rFonts w:hint="eastAsia"/>
                <w:lang w:val="en-US" w:eastAsia="zh-CN"/>
              </w:rPr>
              <w:t>46</w:t>
            </w:r>
          </w:p>
        </w:tc>
        <w:tc>
          <w:tcPr>
            <w:tcW w:w="4933" w:type="dxa"/>
            <w:vAlign w:val="center"/>
          </w:tcPr>
          <w:p>
            <w:pPr>
              <w:pStyle w:val="13"/>
              <w:rPr>
                <w:rFonts w:hint="default" w:eastAsia="方正书宋_GBK"/>
                <w:lang w:val="en-US" w:eastAsia="zh-CN"/>
              </w:rPr>
            </w:pPr>
            <w:r>
              <w:rPr>
                <w:rFonts w:hint="eastAsia"/>
                <w:lang w:val="en-US" w:eastAsia="zh-CN"/>
              </w:rPr>
              <w:t>0.62</w:t>
            </w:r>
          </w:p>
        </w:tc>
      </w:tr>
    </w:tbl>
    <w:p>
      <w:pPr>
        <w:spacing w:before="0" w:after="0"/>
        <w:ind w:firstLine="640"/>
        <w:jc w:val="left"/>
        <w:outlineLvl w:val="9"/>
      </w:pPr>
      <w:bookmarkStart w:id="0" w:name="_GoBack"/>
      <w:bookmarkEnd w:id="0"/>
      <w:r>
        <w:rPr>
          <w:rFonts w:ascii="Times New Roman" w:hAnsi="Times New Roman" w:eastAsia="方正仿宋_GBK" w:cs="Times New Roman"/>
          <w:color w:val="000000"/>
          <w:sz w:val="32"/>
        </w:rPr>
        <w:t xml:space="preserve"> </w:t>
      </w:r>
    </w:p>
    <w:p>
      <w:pPr>
        <w:spacing w:before="10" w:after="10" w:line="240" w:lineRule="auto"/>
        <w:ind w:firstLine="640"/>
        <w:jc w:val="both"/>
        <w:outlineLvl w:val="5"/>
      </w:pPr>
      <w:r>
        <w:rPr>
          <w:rFonts w:ascii="黑体" w:hAnsi="黑体" w:eastAsia="黑体" w:cs="黑体"/>
          <w:color w:val="000000"/>
          <w:sz w:val="32"/>
        </w:rPr>
        <w:t>八、名词解释</w:t>
      </w:r>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5"/>
      </w:pPr>
      <w:r>
        <w:rPr>
          <w:rFonts w:ascii="黑体" w:hAnsi="黑体" w:eastAsia="黑体" w:cs="黑体"/>
          <w:color w:val="000000"/>
          <w:sz w:val="32"/>
        </w:rPr>
        <w:t>九、其他需要说明的事项</w:t>
      </w:r>
    </w:p>
    <w:p>
      <w:pPr>
        <w:spacing w:before="0" w:after="0" w:line="500" w:lineRule="exact"/>
        <w:ind w:firstLine="560"/>
        <w:jc w:val="both"/>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WZmMWExNjAxMGYwMmRiZWJjZGU5OWMzOGUxNWZiNTcifQ=="/>
  </w:docVars>
  <w:rsids>
    <w:rsidRoot w:val="00000000"/>
    <w:rsid w:val="08CC7ED3"/>
    <w:rsid w:val="0B395B29"/>
    <w:rsid w:val="26FA25A7"/>
    <w:rsid w:val="2A162DCC"/>
    <w:rsid w:val="46991136"/>
    <w:rsid w:val="480863FD"/>
    <w:rsid w:val="49DC54E6"/>
    <w:rsid w:val="5E717AD5"/>
    <w:rsid w:val="6ABF7DAE"/>
    <w:rsid w:val="70DE6770"/>
    <w:rsid w:val="713A6EB2"/>
    <w:rsid w:val="76903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2023-02-27T16:01:14Z</dcterms:created>
  <dcterms:modified xsi:type="dcterms:W3CDTF">2023-02-27T08:01:14Z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2023-02-27T16:01:14Z</dcterms:created>
  <dcterms:modified xsi:type="dcterms:W3CDTF">2023-02-27T08:01:14Z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2023-02-27T16:01:14Z</dcterms:created>
  <dcterms:modified xsi:type="dcterms:W3CDTF">2023-02-27T08:01:14Z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2023-02-27T16:01:18Z</dcterms:created>
  <dcterms:modified xsi:type="dcterms:W3CDTF">2023-02-27T08:01:17Z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2023-02-27T16:01:13Z</dcterms:created>
  <dcterms:modified xsi:type="dcterms:W3CDTF">2023-02-27T08:01:13Z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2023-02-27T16:01:18Z</dcterms:created>
  <dcterms:modified xsi:type="dcterms:W3CDTF">2023-02-27T08:01:18Z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2023-02-27T16:01:18Z</dcterms:created>
  <dcterms:modified xsi:type="dcterms:W3CDTF">2023-02-27T08:01:18Z</dcterms:modified>
</cp:coreProperties>
</file>

<file path=customXml/itemProps1.xml><?xml version="1.0" encoding="utf-8"?>
<ds:datastoreItem xmlns:ds="http://schemas.openxmlformats.org/officeDocument/2006/customXml" ds:itemID="{d8eef46b-0972-4443-b1a5-feee658b2ba1}">
  <ds:schemaRefs/>
</ds:datastoreItem>
</file>

<file path=customXml/itemProps10.xml><?xml version="1.0" encoding="utf-8"?>
<ds:datastoreItem xmlns:ds="http://schemas.openxmlformats.org/officeDocument/2006/customXml" ds:itemID="{3113c09d-9706-4496-88c5-3e71265ccc2d}">
  <ds:schemaRefs/>
</ds:datastoreItem>
</file>

<file path=customXml/itemProps11.xml><?xml version="1.0" encoding="utf-8"?>
<ds:datastoreItem xmlns:ds="http://schemas.openxmlformats.org/officeDocument/2006/customXml" ds:itemID="{4f15d5d4-930d-4fc8-940a-1a4e8ed3c279}">
  <ds:schemaRefs/>
</ds:datastoreItem>
</file>

<file path=customXml/itemProps12.xml><?xml version="1.0" encoding="utf-8"?>
<ds:datastoreItem xmlns:ds="http://schemas.openxmlformats.org/officeDocument/2006/customXml" ds:itemID="{55eb4b6e-bbae-4295-886d-b7926c19a2c8}">
  <ds:schemaRefs/>
</ds:datastoreItem>
</file>

<file path=customXml/itemProps13.xml><?xml version="1.0" encoding="utf-8"?>
<ds:datastoreItem xmlns:ds="http://schemas.openxmlformats.org/officeDocument/2006/customXml" ds:itemID="{0fc49a89-d7ce-407f-8040-5927edba16b1}">
  <ds:schemaRefs/>
</ds:datastoreItem>
</file>

<file path=customXml/itemProps14.xml><?xml version="1.0" encoding="utf-8"?>
<ds:datastoreItem xmlns:ds="http://schemas.openxmlformats.org/officeDocument/2006/customXml" ds:itemID="{19c641aa-a7cc-468c-91d4-4a252181ffd6}">
  <ds:schemaRefs/>
</ds:datastoreItem>
</file>

<file path=customXml/itemProps2.xml><?xml version="1.0" encoding="utf-8"?>
<ds:datastoreItem xmlns:ds="http://schemas.openxmlformats.org/officeDocument/2006/customXml" ds:itemID="{0e33b714-90f8-4f65-837c-b20054b6288c}">
  <ds:schemaRefs/>
</ds:datastoreItem>
</file>

<file path=customXml/itemProps3.xml><?xml version="1.0" encoding="utf-8"?>
<ds:datastoreItem xmlns:ds="http://schemas.openxmlformats.org/officeDocument/2006/customXml" ds:itemID="{0ed8c63a-b0e4-4976-a840-8c4c333eca41}">
  <ds:schemaRefs/>
</ds:datastoreItem>
</file>

<file path=customXml/itemProps4.xml><?xml version="1.0" encoding="utf-8"?>
<ds:datastoreItem xmlns:ds="http://schemas.openxmlformats.org/officeDocument/2006/customXml" ds:itemID="{f9051d7c-5e81-421c-9650-9525974a9853}">
  <ds:schemaRefs/>
</ds:datastoreItem>
</file>

<file path=customXml/itemProps5.xml><?xml version="1.0" encoding="utf-8"?>
<ds:datastoreItem xmlns:ds="http://schemas.openxmlformats.org/officeDocument/2006/customXml" ds:itemID="{df22c512-fd18-4238-905e-047f0156095f}">
  <ds:schemaRefs/>
</ds:datastoreItem>
</file>

<file path=customXml/itemProps6.xml><?xml version="1.0" encoding="utf-8"?>
<ds:datastoreItem xmlns:ds="http://schemas.openxmlformats.org/officeDocument/2006/customXml" ds:itemID="{05c4d8dc-1042-4647-977b-47a4111583e7}">
  <ds:schemaRefs/>
</ds:datastoreItem>
</file>

<file path=customXml/itemProps7.xml><?xml version="1.0" encoding="utf-8"?>
<ds:datastoreItem xmlns:ds="http://schemas.openxmlformats.org/officeDocument/2006/customXml" ds:itemID="{6af9472c-327a-4969-abb8-c98047b95419}">
  <ds:schemaRefs/>
</ds:datastoreItem>
</file>

<file path=customXml/itemProps8.xml><?xml version="1.0" encoding="utf-8"?>
<ds:datastoreItem xmlns:ds="http://schemas.openxmlformats.org/officeDocument/2006/customXml" ds:itemID="{30223e8d-8190-424a-9549-2cb8bb139fb4}">
  <ds:schemaRefs/>
</ds:datastoreItem>
</file>

<file path=customXml/itemProps9.xml><?xml version="1.0" encoding="utf-8"?>
<ds:datastoreItem xmlns:ds="http://schemas.openxmlformats.org/officeDocument/2006/customXml" ds:itemID="{aa1cf601-d042-4a7d-859a-da09020f2300}">
  <ds:schemaRefs/>
</ds:datastoreItem>
</file>

<file path=docProps/app.xml><?xml version="1.0" encoding="utf-8"?>
<Properties xmlns="http://schemas.openxmlformats.org/officeDocument/2006/extended-properties" xmlns:vt="http://schemas.openxmlformats.org/officeDocument/2006/docPropsVTypes">
  <Pages>27</Pages>
  <Words>7571</Words>
  <Characters>9038</Characters>
  <TotalTime>19</TotalTime>
  <ScaleCrop>false</ScaleCrop>
  <LinksUpToDate>false</LinksUpToDate>
  <CharactersWithSpaces>9207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2023-02-27T16:01:00Z</dcterms:created>
  <dc:creator>a</dc:creator>
  <cp:lastModifiedBy>赵颖伟</cp:lastModifiedBy>
  <dcterms:modified xsi:type="dcterms:W3CDTF">2023-08-14T09:06:04Z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3D9E9AE5662A4180A653525DCC298B83</vt:lpwstr>
  </property>
</Properties>
</file>